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961AF" w14:textId="77777777" w:rsidR="00B76D35" w:rsidRPr="00D306FE" w:rsidRDefault="00B76D35" w:rsidP="00B76D35">
      <w:pPr>
        <w:ind w:left="200" w:rightChars="19" w:right="40" w:hangingChars="100" w:hanging="200"/>
        <w:rPr>
          <w:rFonts w:ascii="游明朝" w:eastAsia="游明朝" w:hAnsi="游明朝"/>
          <w:b/>
          <w:szCs w:val="21"/>
        </w:rPr>
      </w:pPr>
      <w:r w:rsidRPr="00D306FE">
        <w:rPr>
          <w:rFonts w:ascii="游明朝" w:eastAsia="游明朝" w:hAnsi="游明朝" w:hint="eastAsia"/>
          <w:b/>
          <w:sz w:val="20"/>
        </w:rPr>
        <w:t>※この規程の例は、令和8年6月現在において必要とする事項をまとめたものであり、記載の仕方やその内容は、基準を満たす限り、任意のもので構いません。</w:t>
      </w:r>
    </w:p>
    <w:p w14:paraId="51753DE8" w14:textId="77777777" w:rsidR="00B76D35" w:rsidRPr="00D306FE" w:rsidRDefault="00B76D35" w:rsidP="00B76D35">
      <w:pPr>
        <w:ind w:rightChars="19" w:right="40"/>
        <w:rPr>
          <w:rFonts w:ascii="游明朝" w:eastAsia="游明朝" w:hAnsi="游明朝"/>
          <w:spacing w:val="2"/>
        </w:rPr>
      </w:pPr>
    </w:p>
    <w:p w14:paraId="19D4C420" w14:textId="77777777" w:rsidR="00B76D35" w:rsidRPr="00D306FE" w:rsidRDefault="00B76D35" w:rsidP="00B76D35">
      <w:pPr>
        <w:ind w:rightChars="19" w:right="40"/>
        <w:jc w:val="center"/>
        <w:rPr>
          <w:rFonts w:ascii="游明朝" w:eastAsia="游明朝" w:hAnsi="游明朝"/>
          <w:b/>
          <w:szCs w:val="21"/>
        </w:rPr>
      </w:pPr>
      <w:r w:rsidRPr="00D306FE">
        <w:rPr>
          <w:rFonts w:ascii="游明朝" w:eastAsia="游明朝" w:hAnsi="游明朝" w:hint="eastAsia"/>
          <w:b/>
          <w:szCs w:val="21"/>
        </w:rPr>
        <w:t>○○○運営規程</w:t>
      </w:r>
    </w:p>
    <w:p w14:paraId="1274C71C" w14:textId="77777777" w:rsidR="00B76D35" w:rsidRPr="00D306FE" w:rsidRDefault="00B76D35" w:rsidP="00B76D35">
      <w:pPr>
        <w:ind w:rightChars="19" w:right="40"/>
        <w:jc w:val="center"/>
        <w:rPr>
          <w:rFonts w:ascii="游明朝" w:eastAsia="游明朝" w:hAnsi="游明朝"/>
          <w:b/>
          <w:szCs w:val="21"/>
        </w:rPr>
      </w:pPr>
      <w:r w:rsidRPr="00D306FE">
        <w:rPr>
          <w:rFonts w:ascii="游明朝" w:eastAsia="游明朝" w:hAnsi="游明朝" w:hint="eastAsia"/>
          <w:b/>
          <w:szCs w:val="21"/>
        </w:rPr>
        <w:t>＜短期入所＞</w:t>
      </w:r>
    </w:p>
    <w:p w14:paraId="25073B97" w14:textId="77777777" w:rsidR="00B76D35" w:rsidRPr="00D306FE" w:rsidRDefault="00B76D35" w:rsidP="00B76D35">
      <w:pPr>
        <w:ind w:rightChars="19" w:right="40"/>
        <w:jc w:val="center"/>
        <w:rPr>
          <w:rFonts w:ascii="游明朝" w:eastAsia="游明朝" w:hAnsi="游明朝"/>
          <w:b/>
          <w:sz w:val="18"/>
          <w:szCs w:val="18"/>
        </w:rPr>
      </w:pPr>
      <w:r w:rsidRPr="00D306FE">
        <w:rPr>
          <w:rFonts w:ascii="游明朝" w:eastAsia="游明朝" w:hAnsi="游明朝" w:hint="eastAsia"/>
          <w:b/>
          <w:sz w:val="18"/>
          <w:szCs w:val="18"/>
        </w:rPr>
        <w:t>（※○○○に事業所の正式名称を記載してください。）</w:t>
      </w:r>
    </w:p>
    <w:p w14:paraId="2185CF19" w14:textId="77777777" w:rsidR="00B76D35" w:rsidRPr="00D306FE" w:rsidRDefault="00B76D35" w:rsidP="00B76D35">
      <w:pPr>
        <w:ind w:rightChars="19" w:right="40"/>
        <w:rPr>
          <w:rFonts w:ascii="游明朝" w:eastAsia="游明朝" w:hAnsi="游明朝"/>
          <w:spacing w:val="2"/>
        </w:rPr>
      </w:pPr>
    </w:p>
    <w:p w14:paraId="2566B140" w14:textId="77777777" w:rsidR="00B76D35" w:rsidRPr="00D306FE" w:rsidRDefault="00B76D35" w:rsidP="00B76D35">
      <w:pPr>
        <w:ind w:rightChars="19" w:right="40"/>
        <w:rPr>
          <w:rFonts w:ascii="游明朝" w:eastAsia="游明朝" w:hAnsi="游明朝"/>
        </w:rPr>
      </w:pPr>
      <w:r w:rsidRPr="00D306FE">
        <w:rPr>
          <w:rFonts w:ascii="游明朝" w:eastAsia="游明朝" w:hAnsi="游明朝" w:hint="eastAsia"/>
        </w:rPr>
        <w:t>（趣旨）</w:t>
      </w:r>
    </w:p>
    <w:p w14:paraId="6FAA9C72"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第1条　この規程は、△△法人＊＊が開設する○○○（以下「事業所」という。）が行う指定障害福祉サービス事業の短期入所（以下「指定短期入所」という。）の事業の適切な運営を確保するために必要な人員及び管理運営に関する事項を定める。</w:t>
      </w:r>
    </w:p>
    <w:p w14:paraId="7F40A417" w14:textId="77777777" w:rsidR="00B76D35" w:rsidRPr="00D306FE" w:rsidRDefault="00B76D35" w:rsidP="00B76D35">
      <w:pPr>
        <w:wordWrap w:val="0"/>
        <w:ind w:rightChars="19" w:right="40"/>
        <w:jc w:val="left"/>
        <w:rPr>
          <w:rFonts w:ascii="游明朝" w:eastAsia="游明朝" w:hAnsi="游明朝"/>
        </w:rPr>
      </w:pPr>
    </w:p>
    <w:p w14:paraId="6DE40F19"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（事業の目的及び運営の方針）</w:t>
      </w:r>
    </w:p>
    <w:p w14:paraId="61241EF3"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第2条　事業所は、支給決定を受けた障害者又は障害児（以下「利用者」という。）へ適切かつ効果的なサービスの提供を行うことにより、利用者が自立した日常生活又は地域での社会生活を営むことができることを目的とする。</w:t>
      </w:r>
    </w:p>
    <w:p w14:paraId="41C44DA2"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２　事業の実施にあたっては、利用者の意思及び人格を尊重して、常に利用者の立場に立ったサービスの提供を行うものとする。</w:t>
      </w:r>
    </w:p>
    <w:p w14:paraId="22E31546"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３　事業の実施にあたっては、地域との結び付きを重視し、市町村、他の障害福祉サービス事業者その他の保健医療サービスまたは福祉サービスを提供する者との連携に努めるものとする。</w:t>
      </w:r>
    </w:p>
    <w:p w14:paraId="7CB3D499"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４　事業の実施にあたっては、関係法令等を遵守する。</w:t>
      </w:r>
    </w:p>
    <w:p w14:paraId="19EFFE4D" w14:textId="77777777" w:rsidR="00B76D35" w:rsidRPr="00D306FE" w:rsidRDefault="00B76D35" w:rsidP="00B76D35">
      <w:pPr>
        <w:wordWrap w:val="0"/>
        <w:ind w:left="210" w:rightChars="19" w:right="40" w:hangingChars="100" w:hanging="210"/>
        <w:jc w:val="left"/>
        <w:rPr>
          <w:rFonts w:ascii="游明朝" w:eastAsia="游明朝" w:hAnsi="游明朝"/>
        </w:rPr>
      </w:pPr>
    </w:p>
    <w:p w14:paraId="26FB883F"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（事業所の名称及び所在地）</w:t>
      </w:r>
    </w:p>
    <w:p w14:paraId="1AA69C2D"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第3条　事業所の名称及び所在地は、次のとおりとする。</w:t>
      </w:r>
    </w:p>
    <w:p w14:paraId="04C2222C"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（１）名　称　○○○</w:t>
      </w:r>
    </w:p>
    <w:p w14:paraId="26A5B1D3"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（２）所在地　兵庫県尼崎市・・・・・・　○○ビル○号</w:t>
      </w:r>
    </w:p>
    <w:p w14:paraId="3DA3BC33" w14:textId="77777777" w:rsidR="00B76D35" w:rsidRPr="00D306FE" w:rsidRDefault="00B76D35" w:rsidP="00B76D35">
      <w:pPr>
        <w:wordWrap w:val="0"/>
        <w:ind w:rightChars="19" w:right="40"/>
        <w:jc w:val="left"/>
        <w:rPr>
          <w:rFonts w:ascii="游明朝" w:eastAsia="游明朝" w:hAnsi="游明朝"/>
        </w:rPr>
      </w:pPr>
    </w:p>
    <w:p w14:paraId="4D77D47B"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（職員の職種、員数及び職務内容）</w:t>
      </w:r>
    </w:p>
    <w:p w14:paraId="091F585D"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第4条　事業所に勤務する職種、員数及び職務内容は次のとおりとする。</w:t>
      </w:r>
    </w:p>
    <w:p w14:paraId="128DADEC"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（１）管理者　１人</w:t>
      </w:r>
    </w:p>
    <w:p w14:paraId="6055EACF" w14:textId="77777777" w:rsidR="00B76D35" w:rsidRPr="00D306FE" w:rsidRDefault="00B76D35" w:rsidP="00B76D35">
      <w:pPr>
        <w:wordWrap w:val="0"/>
        <w:ind w:left="420" w:rightChars="19" w:right="40" w:hangingChars="200" w:hanging="420"/>
        <w:jc w:val="left"/>
        <w:rPr>
          <w:rFonts w:ascii="游明朝" w:eastAsia="游明朝" w:hAnsi="游明朝"/>
        </w:rPr>
      </w:pPr>
      <w:r w:rsidRPr="00D306FE">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5B1DEA41"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（２）従業者</w:t>
      </w:r>
    </w:p>
    <w:p w14:paraId="25B09E66"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 xml:space="preserve">　（ア）生活支援員　　○人以上</w:t>
      </w:r>
    </w:p>
    <w:p w14:paraId="03B98048" w14:textId="77777777" w:rsidR="00B76D35" w:rsidRPr="00D306FE" w:rsidRDefault="00B76D35" w:rsidP="00B76D35">
      <w:pPr>
        <w:wordWrap w:val="0"/>
        <w:ind w:rightChars="19" w:right="40" w:firstLineChars="100" w:firstLine="210"/>
        <w:jc w:val="left"/>
        <w:rPr>
          <w:rFonts w:ascii="游明朝" w:eastAsia="游明朝" w:hAnsi="游明朝"/>
        </w:rPr>
      </w:pPr>
      <w:r w:rsidRPr="00D306FE">
        <w:rPr>
          <w:rFonts w:ascii="游明朝" w:eastAsia="游明朝" w:hAnsi="游明朝" w:hint="eastAsia"/>
        </w:rPr>
        <w:t>（イ）管理栄養士　　○人以上</w:t>
      </w:r>
    </w:p>
    <w:p w14:paraId="7E7AF9BB"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（３）</w:t>
      </w:r>
      <w:r w:rsidRPr="00D306FE">
        <w:rPr>
          <w:rFonts w:ascii="游明朝" w:eastAsia="游明朝" w:hAnsi="游明朝" w:hint="eastAsia"/>
          <w:lang w:eastAsia="zh-TW"/>
        </w:rPr>
        <w:t xml:space="preserve">事務職員　　</w:t>
      </w:r>
      <w:r w:rsidRPr="00D306FE">
        <w:rPr>
          <w:rFonts w:ascii="游明朝" w:eastAsia="游明朝" w:hAnsi="游明朝" w:hint="eastAsia"/>
        </w:rPr>
        <w:t xml:space="preserve">　　○人以上</w:t>
      </w:r>
    </w:p>
    <w:p w14:paraId="4ECB883F" w14:textId="77777777" w:rsidR="00B76D35" w:rsidRPr="00D306FE" w:rsidRDefault="00B76D35" w:rsidP="00B76D35">
      <w:pPr>
        <w:wordWrap w:val="0"/>
        <w:ind w:rightChars="19" w:right="40"/>
        <w:jc w:val="left"/>
        <w:rPr>
          <w:rFonts w:ascii="游明朝" w:eastAsia="游明朝" w:hAnsi="游明朝"/>
        </w:rPr>
      </w:pPr>
    </w:p>
    <w:p w14:paraId="7136C8E7" w14:textId="77777777" w:rsidR="00B76D35" w:rsidRPr="00D306FE" w:rsidRDefault="00B76D35" w:rsidP="00B76D35">
      <w:pPr>
        <w:ind w:rightChars="19" w:right="40"/>
        <w:rPr>
          <w:rFonts w:ascii="游明朝" w:eastAsia="游明朝" w:hAnsi="游明朝" w:cs="ＭＳ 明朝"/>
          <w:kern w:val="0"/>
          <w:szCs w:val="21"/>
        </w:rPr>
      </w:pPr>
      <w:r w:rsidRPr="00D306FE">
        <w:rPr>
          <w:rFonts w:ascii="游明朝" w:eastAsia="游明朝" w:hAnsi="游明朝" w:cs="ＭＳ 明朝" w:hint="eastAsia"/>
          <w:kern w:val="0"/>
          <w:szCs w:val="21"/>
        </w:rPr>
        <w:t xml:space="preserve">（主たる対象者）　</w:t>
      </w:r>
      <w:r w:rsidRPr="00D306FE">
        <w:rPr>
          <w:rFonts w:ascii="游明朝" w:eastAsia="游明朝" w:hAnsi="游明朝" w:cs="ＭＳ 明朝" w:hint="eastAsia"/>
          <w:b/>
          <w:kern w:val="0"/>
          <w:szCs w:val="21"/>
        </w:rPr>
        <w:t>（※主たる対象者を特定する場合にのみ記載）</w:t>
      </w:r>
    </w:p>
    <w:p w14:paraId="5DC634F6" w14:textId="77777777" w:rsidR="00B76D35" w:rsidRPr="00D306FE" w:rsidRDefault="00B76D35" w:rsidP="00B76D35">
      <w:pPr>
        <w:ind w:rightChars="19" w:right="40"/>
        <w:rPr>
          <w:rFonts w:ascii="游明朝" w:eastAsia="游明朝" w:hAnsi="游明朝" w:cs="ＭＳ 明朝"/>
          <w:kern w:val="0"/>
          <w:szCs w:val="21"/>
        </w:rPr>
      </w:pPr>
      <w:r w:rsidRPr="00D306FE">
        <w:rPr>
          <w:rFonts w:ascii="游明朝" w:eastAsia="游明朝" w:hAnsi="游明朝" w:cs="ＭＳ 明朝" w:hint="eastAsia"/>
          <w:kern w:val="0"/>
          <w:szCs w:val="21"/>
        </w:rPr>
        <w:t>第5条　主たる対象とする障害の種類は次のとおりとする。</w:t>
      </w:r>
    </w:p>
    <w:p w14:paraId="17EAA2B4" w14:textId="77777777" w:rsidR="00B76D35" w:rsidRPr="00D306FE" w:rsidRDefault="00B76D35" w:rsidP="00B76D35">
      <w:pPr>
        <w:ind w:left="210" w:hangingChars="100" w:hanging="210"/>
        <w:rPr>
          <w:rFonts w:ascii="游明朝" w:eastAsia="游明朝" w:hAnsi="游明朝"/>
          <w:szCs w:val="24"/>
        </w:rPr>
      </w:pPr>
      <w:r w:rsidRPr="00D306FE">
        <w:rPr>
          <w:rFonts w:ascii="游明朝" w:eastAsia="游明朝" w:hAnsi="游明朝" w:hint="eastAsia"/>
          <w:szCs w:val="24"/>
        </w:rPr>
        <w:t>（１）身体障害者</w:t>
      </w:r>
    </w:p>
    <w:p w14:paraId="1F7084FF" w14:textId="77777777" w:rsidR="00B76D35" w:rsidRPr="00D306FE" w:rsidRDefault="00B76D35" w:rsidP="00B76D35">
      <w:pPr>
        <w:ind w:left="210" w:hangingChars="100" w:hanging="210"/>
        <w:rPr>
          <w:rFonts w:ascii="游明朝" w:eastAsia="游明朝" w:hAnsi="游明朝"/>
          <w:szCs w:val="24"/>
        </w:rPr>
      </w:pPr>
      <w:r w:rsidRPr="00D306FE">
        <w:rPr>
          <w:rFonts w:ascii="游明朝" w:eastAsia="游明朝" w:hAnsi="游明朝" w:hint="eastAsia"/>
          <w:szCs w:val="24"/>
        </w:rPr>
        <w:lastRenderedPageBreak/>
        <w:t>（２）知的障害者</w:t>
      </w:r>
    </w:p>
    <w:p w14:paraId="3AAAE78E" w14:textId="77777777" w:rsidR="00B76D35" w:rsidRPr="00D306FE" w:rsidRDefault="00B76D35" w:rsidP="00B76D35">
      <w:pPr>
        <w:ind w:left="210" w:hangingChars="100" w:hanging="210"/>
        <w:rPr>
          <w:rFonts w:ascii="游明朝" w:eastAsia="游明朝" w:hAnsi="游明朝"/>
          <w:szCs w:val="24"/>
        </w:rPr>
      </w:pPr>
      <w:r w:rsidRPr="00D306FE">
        <w:rPr>
          <w:rFonts w:ascii="游明朝" w:eastAsia="游明朝" w:hAnsi="游明朝" w:hint="eastAsia"/>
          <w:szCs w:val="24"/>
        </w:rPr>
        <w:t>（３）障害児</w:t>
      </w:r>
      <w:r w:rsidRPr="00D306FE">
        <w:rPr>
          <w:rFonts w:ascii="游明朝" w:eastAsia="游明朝" w:hAnsi="游明朝" w:cs="ＭＳ 明朝" w:hint="eastAsia"/>
          <w:kern w:val="0"/>
          <w:szCs w:val="21"/>
        </w:rPr>
        <w:t>（知的障害児、精神障害児（発達障害含む）及び18歳未満の難病等対象者</w:t>
      </w:r>
      <w:r w:rsidRPr="00D306FE">
        <w:rPr>
          <w:rFonts w:ascii="游明朝" w:eastAsia="游明朝" w:hAnsi="游明朝" w:hint="eastAsia"/>
        </w:rPr>
        <w:t>）</w:t>
      </w:r>
    </w:p>
    <w:p w14:paraId="4981FFE9" w14:textId="77777777" w:rsidR="00B76D35" w:rsidRPr="00D306FE" w:rsidRDefault="00B76D35" w:rsidP="00B76D35">
      <w:pPr>
        <w:ind w:left="210" w:hangingChars="100" w:hanging="210"/>
        <w:rPr>
          <w:rFonts w:ascii="游明朝" w:eastAsia="游明朝" w:hAnsi="游明朝"/>
          <w:szCs w:val="24"/>
        </w:rPr>
      </w:pPr>
      <w:r w:rsidRPr="00D306FE">
        <w:rPr>
          <w:rFonts w:ascii="游明朝" w:eastAsia="游明朝" w:hAnsi="游明朝" w:hint="eastAsia"/>
          <w:szCs w:val="24"/>
        </w:rPr>
        <w:t>（３）精神障害者</w:t>
      </w:r>
    </w:p>
    <w:p w14:paraId="1B4378DF" w14:textId="77777777" w:rsidR="00B76D35" w:rsidRPr="00D306FE" w:rsidRDefault="00B76D35" w:rsidP="00B76D35">
      <w:pPr>
        <w:ind w:rightChars="19" w:right="40"/>
        <w:rPr>
          <w:rFonts w:ascii="游明朝" w:eastAsia="游明朝" w:hAnsi="游明朝" w:cs="ＭＳ 明朝"/>
          <w:kern w:val="0"/>
          <w:szCs w:val="21"/>
        </w:rPr>
      </w:pPr>
      <w:r w:rsidRPr="00D306FE">
        <w:rPr>
          <w:rFonts w:ascii="游明朝" w:eastAsia="游明朝" w:hAnsi="游明朝" w:hint="eastAsia"/>
          <w:szCs w:val="24"/>
        </w:rPr>
        <w:t>（４）難病等対象者</w:t>
      </w:r>
    </w:p>
    <w:p w14:paraId="0680B3B8" w14:textId="77777777" w:rsidR="00B76D35" w:rsidRPr="00D306FE" w:rsidRDefault="00B76D35" w:rsidP="00B76D35">
      <w:pPr>
        <w:wordWrap w:val="0"/>
        <w:ind w:rightChars="19" w:right="40"/>
        <w:jc w:val="left"/>
        <w:rPr>
          <w:rFonts w:ascii="游明朝" w:eastAsia="游明朝" w:hAnsi="游明朝"/>
        </w:rPr>
      </w:pPr>
    </w:p>
    <w:p w14:paraId="127B4FDF" w14:textId="77777777" w:rsidR="00B76D35" w:rsidRPr="00D306FE" w:rsidRDefault="00B76D35" w:rsidP="00B76D35">
      <w:pPr>
        <w:overflowPunct w:val="0"/>
        <w:adjustRightInd w:val="0"/>
        <w:ind w:rightChars="19" w:right="40"/>
        <w:textAlignment w:val="baseline"/>
        <w:rPr>
          <w:rFonts w:ascii="游明朝" w:eastAsia="游明朝" w:hAnsi="游明朝"/>
          <w:spacing w:val="2"/>
          <w:kern w:val="0"/>
          <w:szCs w:val="21"/>
        </w:rPr>
      </w:pPr>
      <w:r w:rsidRPr="00D306FE">
        <w:rPr>
          <w:rFonts w:ascii="游明朝" w:eastAsia="游明朝" w:hAnsi="游明朝" w:cs="ＭＳ 明朝" w:hint="eastAsia"/>
          <w:kern w:val="0"/>
          <w:szCs w:val="21"/>
        </w:rPr>
        <w:t>（指定短期入所の内容）</w:t>
      </w:r>
    </w:p>
    <w:p w14:paraId="1FB3D011" w14:textId="77777777" w:rsidR="00B76D35" w:rsidRPr="00D306FE" w:rsidRDefault="00B76D35" w:rsidP="00B76D35">
      <w:pPr>
        <w:overflowPunct w:val="0"/>
        <w:adjustRightInd w:val="0"/>
        <w:ind w:left="210" w:rightChars="19" w:right="40" w:hangingChars="100" w:hanging="210"/>
        <w:textAlignment w:val="baseline"/>
        <w:rPr>
          <w:rFonts w:ascii="游明朝" w:eastAsia="游明朝" w:hAnsi="游明朝" w:cs="ＭＳ 明朝"/>
          <w:kern w:val="0"/>
          <w:szCs w:val="21"/>
        </w:rPr>
      </w:pPr>
      <w:r w:rsidRPr="00D306FE">
        <w:rPr>
          <w:rFonts w:ascii="游明朝" w:eastAsia="游明朝" w:hAnsi="游明朝" w:cs="ＭＳ 明朝" w:hint="eastAsia"/>
          <w:kern w:val="0"/>
          <w:szCs w:val="21"/>
        </w:rPr>
        <w:t>第6条　指定短期入所は、居宅において利用者の介護を行う者の疾病その他の理由により、施設等への短期間の入所を必要とする利用者につき、当該事業所において利用者の身体その他の状況及びその置かれている環境に応じて入浴、排せつ及び食事の介護その他の必要な保護を適切かつ効果的に行うものとする。</w:t>
      </w:r>
    </w:p>
    <w:p w14:paraId="5041DC8A" w14:textId="77777777" w:rsidR="00B76D35" w:rsidRPr="00D306FE" w:rsidRDefault="00B76D35" w:rsidP="00B76D35">
      <w:pPr>
        <w:overflowPunct w:val="0"/>
        <w:adjustRightInd w:val="0"/>
        <w:ind w:rightChars="19" w:right="40"/>
        <w:textAlignment w:val="baseline"/>
        <w:rPr>
          <w:rFonts w:ascii="游明朝" w:eastAsia="游明朝" w:hAnsi="游明朝" w:cs="ＭＳ 明朝"/>
          <w:kern w:val="0"/>
          <w:szCs w:val="21"/>
        </w:rPr>
      </w:pPr>
    </w:p>
    <w:p w14:paraId="09B67519" w14:textId="77777777" w:rsidR="00B76D35" w:rsidRPr="00D306FE" w:rsidRDefault="00B76D35" w:rsidP="00B76D35">
      <w:pPr>
        <w:overflowPunct w:val="0"/>
        <w:adjustRightInd w:val="0"/>
        <w:ind w:rightChars="19" w:right="40"/>
        <w:textAlignment w:val="baseline"/>
        <w:rPr>
          <w:rFonts w:ascii="游明朝" w:eastAsia="游明朝" w:hAnsi="游明朝" w:cs="ＭＳ 明朝"/>
          <w:kern w:val="0"/>
          <w:szCs w:val="21"/>
        </w:rPr>
      </w:pPr>
      <w:r w:rsidRPr="00D306FE">
        <w:rPr>
          <w:rFonts w:ascii="游明朝" w:eastAsia="游明朝" w:hAnsi="游明朝" w:cs="ＭＳ 明朝" w:hint="eastAsia"/>
          <w:kern w:val="0"/>
          <w:szCs w:val="21"/>
        </w:rPr>
        <w:t>（利用者から受領する費用の額等）</w:t>
      </w:r>
      <w:r w:rsidRPr="00D306FE">
        <w:rPr>
          <w:rFonts w:ascii="游明朝" w:eastAsia="游明朝" w:hAnsi="游明朝" w:cs="ＭＳ 明朝" w:hint="eastAsia"/>
          <w:b/>
          <w:bCs/>
          <w:kern w:val="0"/>
          <w:szCs w:val="21"/>
        </w:rPr>
        <w:t>（※キャンセル料、その他費用を受領する場合は、その旨を記載）</w:t>
      </w:r>
    </w:p>
    <w:p w14:paraId="37B70731" w14:textId="77777777" w:rsidR="00B76D35" w:rsidRPr="00D306FE" w:rsidRDefault="00B76D35" w:rsidP="00B76D35">
      <w:pPr>
        <w:ind w:left="210" w:rightChars="19" w:right="40" w:hangingChars="100" w:hanging="210"/>
        <w:rPr>
          <w:rFonts w:ascii="游明朝" w:eastAsia="游明朝" w:hAnsi="游明朝"/>
          <w:spacing w:val="4"/>
        </w:rPr>
      </w:pPr>
      <w:r w:rsidRPr="00D306FE">
        <w:rPr>
          <w:rFonts w:ascii="游明朝" w:eastAsia="游明朝" w:hAnsi="游明朝" w:cs="ＭＳ 明朝" w:hint="eastAsia"/>
          <w:kern w:val="0"/>
        </w:rPr>
        <w:t xml:space="preserve">第7条　</w:t>
      </w:r>
      <w:r w:rsidRPr="00D306FE">
        <w:rPr>
          <w:rFonts w:ascii="游明朝" w:eastAsia="游明朝" w:hAnsi="游明朝" w:hint="eastAsia"/>
        </w:rPr>
        <w:t>事業所は、指定短期入所を提供した際は、利用者（利用者が児童の場合にあってはその保護者。以下、障害者又は障害児の保護者を「利用者等」という。）から、市町村が定める負担上限月額の範囲内において利用者負担額（サービスの提供に要した費用の1割相当額）の支払を受けるものとする。</w:t>
      </w:r>
      <w:r w:rsidRPr="00D306FE">
        <w:rPr>
          <w:rFonts w:ascii="游明朝" w:eastAsia="游明朝" w:hAnsi="游明朝"/>
        </w:rPr>
        <w:t xml:space="preserve"> </w:t>
      </w:r>
    </w:p>
    <w:p w14:paraId="039BA4BE" w14:textId="77777777" w:rsidR="00B76D35" w:rsidRPr="00D306FE" w:rsidRDefault="00B76D35" w:rsidP="00B76D35">
      <w:pPr>
        <w:ind w:left="210" w:rightChars="19" w:right="40" w:hangingChars="100" w:hanging="210"/>
        <w:rPr>
          <w:rFonts w:ascii="游明朝" w:eastAsia="游明朝" w:hAnsi="游明朝"/>
          <w:spacing w:val="4"/>
          <w:szCs w:val="21"/>
        </w:rPr>
      </w:pPr>
      <w:r w:rsidRPr="00D306FE">
        <w:rPr>
          <w:rFonts w:ascii="游明朝" w:eastAsia="游明朝" w:hAnsi="游明朝" w:hint="eastAsia"/>
          <w:szCs w:val="21"/>
        </w:rPr>
        <w:t>２　事業所は、法定代理受領を行わない指定短期入所を提供した際は、</w:t>
      </w:r>
      <w:r w:rsidRPr="00D306FE">
        <w:rPr>
          <w:rFonts w:ascii="游明朝" w:eastAsia="游明朝" w:hAnsi="游明朝" w:hint="eastAsia"/>
        </w:rPr>
        <w:t>利用者等</w:t>
      </w:r>
      <w:r w:rsidRPr="00D306FE">
        <w:rPr>
          <w:rFonts w:ascii="游明朝" w:eastAsia="游明朝" w:hAnsi="游明朝" w:hint="eastAsia"/>
          <w:szCs w:val="21"/>
        </w:rPr>
        <w:t>から厚生労働大臣が定める基準により算定した費用の額の支払を受けるものとする。</w:t>
      </w:r>
      <w:r w:rsidRPr="00D306FE">
        <w:rPr>
          <w:rFonts w:ascii="游明朝" w:eastAsia="游明朝" w:hAnsi="游明朝"/>
          <w:szCs w:val="21"/>
        </w:rPr>
        <w:t xml:space="preserve"> </w:t>
      </w:r>
    </w:p>
    <w:p w14:paraId="050BBA82" w14:textId="77777777" w:rsidR="00B76D35" w:rsidRPr="00D306FE" w:rsidRDefault="00B76D35" w:rsidP="00B76D35">
      <w:pPr>
        <w:ind w:left="210" w:rightChars="19" w:right="40" w:hangingChars="100" w:hanging="210"/>
        <w:rPr>
          <w:rFonts w:ascii="游明朝" w:eastAsia="游明朝" w:hAnsi="游明朝"/>
          <w:szCs w:val="21"/>
        </w:rPr>
      </w:pPr>
      <w:r w:rsidRPr="00D306FE">
        <w:rPr>
          <w:rFonts w:ascii="游明朝" w:eastAsia="游明朝" w:hAnsi="游明朝" w:hint="eastAsia"/>
          <w:szCs w:val="21"/>
        </w:rPr>
        <w:t>３　事業所は、前2項の支払を受ける額のほか、次の各号に掲げる費用の支払を利用者等から受けることができる。</w:t>
      </w:r>
    </w:p>
    <w:p w14:paraId="2DFECA85" w14:textId="77777777" w:rsidR="00B76D35" w:rsidRPr="00D306FE" w:rsidRDefault="00B76D35" w:rsidP="00B76D35">
      <w:pPr>
        <w:ind w:left="210" w:rightChars="19" w:right="40" w:hangingChars="100" w:hanging="210"/>
        <w:rPr>
          <w:rFonts w:ascii="游明朝" w:eastAsia="游明朝" w:hAnsi="游明朝"/>
          <w:szCs w:val="21"/>
        </w:rPr>
      </w:pPr>
      <w:r w:rsidRPr="00D306FE">
        <w:rPr>
          <w:rFonts w:ascii="游明朝" w:eastAsia="游明朝" w:hAnsi="游明朝" w:hint="eastAsia"/>
          <w:szCs w:val="21"/>
        </w:rPr>
        <w:t>（１）食事の提供に要する費用</w:t>
      </w:r>
    </w:p>
    <w:p w14:paraId="22AC1A1F" w14:textId="77777777" w:rsidR="00B76D35" w:rsidRPr="00D306FE" w:rsidRDefault="00B76D35" w:rsidP="00B76D35">
      <w:pPr>
        <w:ind w:left="210" w:rightChars="19" w:right="40" w:hangingChars="100" w:hanging="210"/>
        <w:rPr>
          <w:rFonts w:ascii="游明朝" w:eastAsia="游明朝" w:hAnsi="游明朝"/>
          <w:szCs w:val="21"/>
        </w:rPr>
      </w:pPr>
      <w:r w:rsidRPr="00D306FE">
        <w:rPr>
          <w:rFonts w:ascii="游明朝" w:eastAsia="游明朝" w:hAnsi="游明朝" w:hint="eastAsia"/>
          <w:szCs w:val="21"/>
        </w:rPr>
        <w:t>（２）光熱水費</w:t>
      </w:r>
    </w:p>
    <w:p w14:paraId="3F72EDE1" w14:textId="77777777" w:rsidR="00B76D35" w:rsidRPr="00D306FE" w:rsidRDefault="00B76D35" w:rsidP="00B76D35">
      <w:pPr>
        <w:ind w:left="210" w:rightChars="19" w:right="40" w:hangingChars="100" w:hanging="210"/>
        <w:rPr>
          <w:rFonts w:ascii="游明朝" w:eastAsia="游明朝" w:hAnsi="游明朝"/>
          <w:szCs w:val="21"/>
        </w:rPr>
      </w:pPr>
      <w:r w:rsidRPr="00D306FE">
        <w:rPr>
          <w:rFonts w:ascii="游明朝" w:eastAsia="游明朝" w:hAnsi="游明朝" w:hint="eastAsia"/>
          <w:szCs w:val="21"/>
        </w:rPr>
        <w:t>（３）日用品費</w:t>
      </w:r>
    </w:p>
    <w:p w14:paraId="371CA9AE" w14:textId="77777777" w:rsidR="00B76D35" w:rsidRPr="00D306FE" w:rsidRDefault="00B76D35" w:rsidP="00B76D35">
      <w:pPr>
        <w:ind w:left="210" w:rightChars="19" w:right="40" w:hangingChars="100" w:hanging="210"/>
        <w:rPr>
          <w:rFonts w:ascii="游明朝" w:eastAsia="游明朝" w:hAnsi="游明朝"/>
          <w:szCs w:val="21"/>
        </w:rPr>
      </w:pPr>
      <w:r w:rsidRPr="00D306FE">
        <w:rPr>
          <w:rFonts w:ascii="游明朝" w:eastAsia="游明朝" w:hAnsi="游明朝" w:hint="eastAsia"/>
          <w:szCs w:val="21"/>
        </w:rPr>
        <w:t>（４）その他の日常生活に係る実費</w:t>
      </w:r>
    </w:p>
    <w:p w14:paraId="61A642FD" w14:textId="77777777" w:rsidR="00B76D35" w:rsidRPr="00D306FE" w:rsidRDefault="00B76D35" w:rsidP="00B76D35">
      <w:pPr>
        <w:ind w:left="210" w:rightChars="19" w:right="40" w:hangingChars="100" w:hanging="210"/>
        <w:rPr>
          <w:rFonts w:ascii="游明朝" w:eastAsia="游明朝" w:hAnsi="游明朝"/>
          <w:spacing w:val="4"/>
          <w:szCs w:val="21"/>
        </w:rPr>
      </w:pPr>
      <w:r w:rsidRPr="00D306FE">
        <w:rPr>
          <w:rFonts w:ascii="游明朝" w:eastAsia="游明朝" w:hAnsi="游明朝" w:hint="eastAsia"/>
          <w:szCs w:val="21"/>
        </w:rPr>
        <w:t>４　事業所は、前3項の費用の支払を受けた場合は、当該費用に係る領収証を当該費用を支払った</w:t>
      </w:r>
      <w:r w:rsidRPr="00D306FE">
        <w:rPr>
          <w:rFonts w:ascii="游明朝" w:eastAsia="游明朝" w:hAnsi="游明朝" w:hint="eastAsia"/>
        </w:rPr>
        <w:t>利用者等</w:t>
      </w:r>
      <w:r w:rsidRPr="00D306FE">
        <w:rPr>
          <w:rFonts w:ascii="游明朝" w:eastAsia="游明朝" w:hAnsi="游明朝" w:hint="eastAsia"/>
          <w:szCs w:val="21"/>
        </w:rPr>
        <w:t>に対し交付するものとする。</w:t>
      </w:r>
      <w:r w:rsidRPr="00D306FE">
        <w:rPr>
          <w:rFonts w:ascii="游明朝" w:eastAsia="游明朝" w:hAnsi="游明朝"/>
          <w:szCs w:val="21"/>
        </w:rPr>
        <w:t xml:space="preserve"> </w:t>
      </w:r>
    </w:p>
    <w:p w14:paraId="4264C864" w14:textId="77777777" w:rsidR="00B76D35" w:rsidRPr="00D306FE" w:rsidRDefault="00B76D35" w:rsidP="00B76D35">
      <w:pPr>
        <w:ind w:left="210" w:rightChars="19" w:right="40" w:hangingChars="100" w:hanging="210"/>
        <w:rPr>
          <w:rFonts w:ascii="游明朝" w:eastAsia="游明朝" w:hAnsi="游明朝"/>
          <w:spacing w:val="4"/>
          <w:szCs w:val="21"/>
        </w:rPr>
      </w:pPr>
      <w:r w:rsidRPr="00D306FE">
        <w:rPr>
          <w:rFonts w:ascii="游明朝" w:eastAsia="游明朝" w:hAnsi="游明朝" w:hint="eastAsia"/>
          <w:szCs w:val="21"/>
        </w:rPr>
        <w:t>５　事業所は、第3項の費用の額の発生に伴うサービスの提供に当たっては、あらかじめ、</w:t>
      </w:r>
      <w:r w:rsidRPr="00D306FE">
        <w:rPr>
          <w:rFonts w:ascii="游明朝" w:eastAsia="游明朝" w:hAnsi="游明朝" w:hint="eastAsia"/>
        </w:rPr>
        <w:t>利用者等</w:t>
      </w:r>
      <w:r w:rsidRPr="00D306FE">
        <w:rPr>
          <w:rFonts w:ascii="游明朝" w:eastAsia="游明朝" w:hAnsi="游明朝" w:hint="eastAsia"/>
          <w:szCs w:val="21"/>
        </w:rPr>
        <w:t>に対し、当該サービスの内容及び費用について説明を行い、</w:t>
      </w:r>
      <w:r w:rsidRPr="00D306FE">
        <w:rPr>
          <w:rFonts w:ascii="游明朝" w:eastAsia="游明朝" w:hAnsi="游明朝" w:hint="eastAsia"/>
        </w:rPr>
        <w:t>利用者等</w:t>
      </w:r>
      <w:r w:rsidRPr="00D306FE">
        <w:rPr>
          <w:rFonts w:ascii="游明朝" w:eastAsia="游明朝" w:hAnsi="游明朝" w:hint="eastAsia"/>
          <w:szCs w:val="21"/>
        </w:rPr>
        <w:t>の同意を得るものとする。</w:t>
      </w:r>
      <w:r w:rsidRPr="00D306FE">
        <w:rPr>
          <w:rFonts w:ascii="游明朝" w:eastAsia="游明朝" w:hAnsi="游明朝"/>
          <w:szCs w:val="21"/>
        </w:rPr>
        <w:t xml:space="preserve"> </w:t>
      </w:r>
    </w:p>
    <w:p w14:paraId="2F686E0F" w14:textId="77777777" w:rsidR="00B76D35" w:rsidRPr="00D306FE" w:rsidRDefault="00B76D35" w:rsidP="00B76D35">
      <w:pPr>
        <w:ind w:rightChars="19" w:right="40"/>
        <w:rPr>
          <w:rFonts w:ascii="游明朝" w:eastAsia="游明朝" w:hAnsi="游明朝" w:cs="ＭＳ 明朝"/>
          <w:kern w:val="0"/>
          <w:szCs w:val="21"/>
        </w:rPr>
      </w:pPr>
      <w:r w:rsidRPr="00D306FE">
        <w:rPr>
          <w:rFonts w:ascii="游明朝" w:eastAsia="游明朝" w:hAnsi="游明朝" w:cs="ＭＳ 明朝" w:hint="eastAsia"/>
          <w:kern w:val="0"/>
          <w:szCs w:val="21"/>
        </w:rPr>
        <w:t>６　送迎サービスの利用に係る費用は、徴収しない。</w:t>
      </w:r>
      <w:r w:rsidRPr="00D306FE">
        <w:rPr>
          <w:rFonts w:ascii="游明朝" w:eastAsia="游明朝" w:hAnsi="游明朝" w:cs="ＭＳ 明朝" w:hint="eastAsia"/>
          <w:b/>
          <w:kern w:val="0"/>
          <w:szCs w:val="21"/>
        </w:rPr>
        <w:t>（※送迎加算を算定する場合）</w:t>
      </w:r>
    </w:p>
    <w:p w14:paraId="54530519" w14:textId="77777777" w:rsidR="00B76D35" w:rsidRPr="00D306FE" w:rsidRDefault="00B76D35" w:rsidP="00B76D35">
      <w:pPr>
        <w:ind w:left="210" w:rightChars="19" w:right="40" w:hangingChars="100" w:hanging="210"/>
        <w:rPr>
          <w:rFonts w:ascii="游明朝" w:eastAsia="游明朝" w:hAnsi="游明朝"/>
          <w:szCs w:val="21"/>
        </w:rPr>
      </w:pPr>
      <w:r w:rsidRPr="00D306FE">
        <w:rPr>
          <w:rFonts w:ascii="游明朝" w:eastAsia="游明朝" w:hAnsi="游明朝" w:hint="eastAsia"/>
          <w:szCs w:val="21"/>
        </w:rPr>
        <w:t>７　事業所は、法定代理受領により市町村から指定短期入所に係る介護給付費の支給を受けた場合は、利用者等に対し、その額を通知する。</w:t>
      </w:r>
    </w:p>
    <w:p w14:paraId="0FF76D25" w14:textId="77777777" w:rsidR="00B76D35" w:rsidRPr="00D306FE" w:rsidRDefault="00B76D35" w:rsidP="00B76D35">
      <w:pPr>
        <w:ind w:left="210" w:rightChars="19" w:right="40" w:hangingChars="100" w:hanging="210"/>
        <w:rPr>
          <w:rFonts w:ascii="游明朝" w:eastAsia="游明朝" w:hAnsi="游明朝"/>
          <w:spacing w:val="4"/>
          <w:szCs w:val="21"/>
        </w:rPr>
      </w:pPr>
      <w:r w:rsidRPr="00D306FE">
        <w:rPr>
          <w:rFonts w:ascii="游明朝" w:eastAsia="游明朝" w:hAnsi="游明朝" w:hint="eastAsia"/>
          <w:szCs w:val="21"/>
        </w:rPr>
        <w:t>８　事業所は、法定代理受領を行わない指定短期入所に係る費用の支払を受けた場合は、利用者等に対し、サービス提供証明書を交付する。</w:t>
      </w:r>
    </w:p>
    <w:p w14:paraId="2222EED9" w14:textId="77777777" w:rsidR="00B76D35" w:rsidRPr="00D306FE" w:rsidRDefault="00B76D35" w:rsidP="00B76D35">
      <w:pPr>
        <w:ind w:rightChars="19" w:right="40"/>
        <w:rPr>
          <w:rFonts w:ascii="游明朝" w:eastAsia="游明朝" w:hAnsi="游明朝" w:cs="ＭＳ 明朝"/>
          <w:kern w:val="0"/>
          <w:szCs w:val="21"/>
        </w:rPr>
      </w:pPr>
    </w:p>
    <w:p w14:paraId="3131BC78"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（利用定員）</w:t>
      </w:r>
    </w:p>
    <w:p w14:paraId="5C1825ED" w14:textId="77777777" w:rsidR="00B76D35" w:rsidRPr="00D306FE" w:rsidRDefault="00B76D35" w:rsidP="00B76D35">
      <w:pPr>
        <w:wordWrap w:val="0"/>
        <w:ind w:left="420" w:rightChars="19" w:right="40" w:hangingChars="200" w:hanging="420"/>
        <w:jc w:val="left"/>
        <w:rPr>
          <w:rFonts w:ascii="游明朝" w:eastAsia="游明朝" w:hAnsi="游明朝"/>
        </w:rPr>
      </w:pPr>
      <w:r w:rsidRPr="00D306FE">
        <w:rPr>
          <w:rFonts w:ascii="游明朝" w:eastAsia="游明朝" w:hAnsi="游明朝" w:hint="eastAsia"/>
        </w:rPr>
        <w:t>第8条　事業所の利用者の定員は、○人とする。</w:t>
      </w:r>
    </w:p>
    <w:p w14:paraId="2573E93D" w14:textId="77777777" w:rsidR="00B76D35" w:rsidRPr="00D306FE" w:rsidRDefault="00B76D35" w:rsidP="00B76D35">
      <w:pPr>
        <w:wordWrap w:val="0"/>
        <w:ind w:rightChars="19" w:right="40"/>
        <w:jc w:val="left"/>
        <w:rPr>
          <w:rFonts w:ascii="游明朝" w:eastAsia="游明朝" w:hAnsi="游明朝"/>
        </w:rPr>
      </w:pPr>
    </w:p>
    <w:p w14:paraId="6AC79177"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（サービス利用に当たっての留意事項）</w:t>
      </w:r>
    </w:p>
    <w:p w14:paraId="052466F0" w14:textId="77777777" w:rsidR="00B76D35" w:rsidRPr="00D306FE" w:rsidRDefault="00B76D35" w:rsidP="00B76D35">
      <w:pPr>
        <w:wordWrap w:val="0"/>
        <w:ind w:left="420" w:rightChars="19" w:right="40" w:hangingChars="200" w:hanging="420"/>
        <w:jc w:val="left"/>
        <w:rPr>
          <w:rFonts w:ascii="游明朝" w:eastAsia="游明朝" w:hAnsi="游明朝"/>
        </w:rPr>
      </w:pPr>
      <w:r w:rsidRPr="00D306FE">
        <w:rPr>
          <w:rFonts w:ascii="游明朝" w:eastAsia="游明朝" w:hAnsi="游明朝" w:hint="eastAsia"/>
        </w:rPr>
        <w:t>第9条　サービスの利用に当たっては、次の事項に留意する。</w:t>
      </w:r>
    </w:p>
    <w:p w14:paraId="608DBD75"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（例）（１）利用者は防火・防犯について理解を深めると共に、事業所の指示に従う。</w:t>
      </w:r>
    </w:p>
    <w:p w14:paraId="38AA1B27" w14:textId="77777777" w:rsidR="00B76D35" w:rsidRPr="00D306FE" w:rsidRDefault="00B76D35" w:rsidP="00B76D35">
      <w:pPr>
        <w:wordWrap w:val="0"/>
        <w:ind w:leftChars="250" w:left="525" w:rightChars="19" w:right="40"/>
        <w:jc w:val="left"/>
        <w:rPr>
          <w:rFonts w:ascii="游明朝" w:eastAsia="游明朝" w:hAnsi="游明朝"/>
        </w:rPr>
      </w:pPr>
      <w:r w:rsidRPr="00D306FE">
        <w:rPr>
          <w:rFonts w:ascii="游明朝" w:eastAsia="游明朝" w:hAnsi="游明朝" w:hint="eastAsia"/>
        </w:rPr>
        <w:t>（２）利用者は事業所内では禁酒・禁煙。</w:t>
      </w:r>
    </w:p>
    <w:p w14:paraId="70E0855A" w14:textId="77777777" w:rsidR="00B76D35" w:rsidRPr="00D306FE" w:rsidRDefault="00B76D35" w:rsidP="00B76D35">
      <w:pPr>
        <w:wordWrap w:val="0"/>
        <w:ind w:leftChars="250" w:left="525" w:rightChars="19" w:right="40"/>
        <w:jc w:val="left"/>
        <w:rPr>
          <w:rFonts w:ascii="游明朝" w:eastAsia="游明朝" w:hAnsi="游明朝"/>
        </w:rPr>
      </w:pPr>
      <w:r w:rsidRPr="00D306FE">
        <w:rPr>
          <w:rFonts w:ascii="游明朝" w:eastAsia="游明朝" w:hAnsi="游明朝" w:hint="eastAsia"/>
        </w:rPr>
        <w:lastRenderedPageBreak/>
        <w:t>（３）利用者は秩序に従って相互の親睦を深める。</w:t>
      </w:r>
    </w:p>
    <w:p w14:paraId="7068B3E5" w14:textId="77777777" w:rsidR="00B76D35" w:rsidRPr="00D306FE" w:rsidRDefault="00B76D35" w:rsidP="00B76D35">
      <w:pPr>
        <w:wordWrap w:val="0"/>
        <w:ind w:rightChars="19" w:right="40"/>
        <w:jc w:val="left"/>
        <w:rPr>
          <w:rFonts w:ascii="游明朝" w:eastAsia="游明朝" w:hAnsi="游明朝"/>
        </w:rPr>
      </w:pPr>
    </w:p>
    <w:p w14:paraId="7BCA4F19"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（緊急時等における対応方法）</w:t>
      </w:r>
    </w:p>
    <w:p w14:paraId="1B497C7A"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第10条　事業所の従業者は、指定短期入所の提供中に利用者の病状の急変、その他緊急事態が生じたときは、速やかに主治医に連絡する等の措置を講ずるとともに、管理者に報告するものとする。主治医への連絡等が困難な場合は、医療機関への緊急搬送等必要な措置を講ずる。</w:t>
      </w:r>
    </w:p>
    <w:p w14:paraId="6D391AAD" w14:textId="77777777" w:rsidR="00B76D35" w:rsidRPr="00D306FE" w:rsidRDefault="00B76D35" w:rsidP="00B76D35">
      <w:pPr>
        <w:wordWrap w:val="0"/>
        <w:ind w:rightChars="19" w:right="40"/>
        <w:jc w:val="left"/>
        <w:rPr>
          <w:rFonts w:ascii="游明朝" w:eastAsia="游明朝" w:hAnsi="游明朝"/>
        </w:rPr>
      </w:pPr>
    </w:p>
    <w:p w14:paraId="42C14E31"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（苦情解決）</w:t>
      </w:r>
    </w:p>
    <w:p w14:paraId="0CE184A5"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第11条　事業所は、提供した指定短期入所に関する利用者及びその家族からの苦情に迅速かつ適切に対応するために、苦情を受け付けるための窓口を設置するものとする。</w:t>
      </w:r>
    </w:p>
    <w:p w14:paraId="42AA756C" w14:textId="77777777" w:rsidR="00B76D35" w:rsidRPr="00D306FE" w:rsidRDefault="00B76D35" w:rsidP="00B76D35">
      <w:pPr>
        <w:pStyle w:val="25"/>
        <w:ind w:rightChars="19" w:right="40"/>
        <w:rPr>
          <w:rFonts w:ascii="游明朝" w:eastAsia="游明朝" w:hAnsi="游明朝"/>
        </w:rPr>
      </w:pPr>
      <w:r w:rsidRPr="00D306FE">
        <w:rPr>
          <w:rFonts w:ascii="游明朝" w:eastAsia="游明朝" w:hAnsi="游明朝" w:hint="eastAsia"/>
        </w:rPr>
        <w:t>２　事業所は、提供した指定短期入所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20679504"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szCs w:val="21"/>
        </w:rPr>
        <w:t>３　事業所は、社会福祉法第83条に規定する運営適正化委員会が同法第85条の規定により行う調査又はあっせんにできる限り協力するものとする。</w:t>
      </w:r>
    </w:p>
    <w:p w14:paraId="40CC79B1" w14:textId="77777777" w:rsidR="00B76D35" w:rsidRPr="00D306FE" w:rsidRDefault="00B76D35" w:rsidP="00B76D35">
      <w:pPr>
        <w:wordWrap w:val="0"/>
        <w:ind w:rightChars="19" w:right="40"/>
        <w:jc w:val="left"/>
        <w:rPr>
          <w:rFonts w:ascii="游明朝" w:eastAsia="游明朝" w:hAnsi="游明朝"/>
        </w:rPr>
      </w:pPr>
    </w:p>
    <w:p w14:paraId="7F6560D3"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（虐待防止のための措置）</w:t>
      </w:r>
    </w:p>
    <w:p w14:paraId="6F408393"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第12条　事業所は、利用者の人権の擁護・虐待の防止等のため、次の措置を講ずるものとする。</w:t>
      </w:r>
    </w:p>
    <w:p w14:paraId="1904813C"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（１）虐待防止に関する担当者の設置</w:t>
      </w:r>
    </w:p>
    <w:p w14:paraId="5CDEA4C0"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（２）成年後見制度の利用支援</w:t>
      </w:r>
    </w:p>
    <w:p w14:paraId="64633E4D"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（３）苦情解決体制の整備</w:t>
      </w:r>
    </w:p>
    <w:p w14:paraId="4E5A0708"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（４）従業者に対する虐待の防止を啓発・普及するための定期的な研修の実施</w:t>
      </w:r>
    </w:p>
    <w:p w14:paraId="6ECCAFCB" w14:textId="77777777" w:rsidR="00B76D35" w:rsidRPr="00D306FE" w:rsidRDefault="00B76D35" w:rsidP="00B76D35">
      <w:pPr>
        <w:wordWrap w:val="0"/>
        <w:ind w:left="420" w:rightChars="19" w:right="40" w:hangingChars="200" w:hanging="420"/>
        <w:jc w:val="left"/>
        <w:rPr>
          <w:rFonts w:ascii="游明朝" w:eastAsia="游明朝" w:hAnsi="游明朝"/>
        </w:rPr>
      </w:pPr>
      <w:r w:rsidRPr="00D306FE">
        <w:rPr>
          <w:rFonts w:ascii="游明朝" w:eastAsia="游明朝" w:hAnsi="游明朝" w:hint="eastAsia"/>
        </w:rPr>
        <w:t>（５）虐待防止のための対策を検討する委員会として虐待防止委員会の設置及び、定期的な委員会の開催と検討結果について従業者への周知</w:t>
      </w:r>
    </w:p>
    <w:p w14:paraId="3D81028C" w14:textId="77777777" w:rsidR="00B76D35" w:rsidRPr="00D306FE" w:rsidRDefault="00B76D35" w:rsidP="00B76D35">
      <w:pPr>
        <w:wordWrap w:val="0"/>
        <w:ind w:rightChars="19" w:right="40"/>
        <w:jc w:val="left"/>
        <w:rPr>
          <w:rFonts w:ascii="游明朝" w:eastAsia="游明朝" w:hAnsi="游明朝"/>
        </w:rPr>
      </w:pPr>
    </w:p>
    <w:p w14:paraId="194B7BD2"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（身体拘束等の禁止）</w:t>
      </w:r>
    </w:p>
    <w:p w14:paraId="7FD9DB49"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第13条　事業所は、指定短期入所の提供に当たっては、利用者又は他の利用者の生命又は身体を保護するため緊急やむを得ない場合を除き、身体的拘束その他利用者の行動を制限する行為（以下「身体拘束等」という。）を行わないものとする。</w:t>
      </w:r>
    </w:p>
    <w:p w14:paraId="63BE81F8"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２　事業所は、やむを得ず身体拘束等を行う場合には、その態様及び時間、その際の利用者の心身の状況並びに緊急やむを得ない理由その他必要な事項を記録するものとする。</w:t>
      </w:r>
    </w:p>
    <w:p w14:paraId="1E8CEA14"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３　事業所は、身体拘束等の適正化を図るため、次に掲げる措置を講ずるものとする。</w:t>
      </w:r>
    </w:p>
    <w:p w14:paraId="1EFCB2B8" w14:textId="77777777" w:rsidR="00B76D35" w:rsidRPr="00D306FE" w:rsidRDefault="00B76D35" w:rsidP="00B76D35">
      <w:pPr>
        <w:wordWrap w:val="0"/>
        <w:ind w:left="420" w:rightChars="19" w:right="40" w:hangingChars="200" w:hanging="420"/>
        <w:jc w:val="left"/>
        <w:rPr>
          <w:rFonts w:ascii="游明朝" w:eastAsia="游明朝" w:hAnsi="游明朝"/>
        </w:rPr>
      </w:pPr>
      <w:r w:rsidRPr="00D306FE">
        <w:rPr>
          <w:rFonts w:ascii="游明朝" w:eastAsia="游明朝" w:hAnsi="游明朝" w:hint="eastAsia"/>
        </w:rPr>
        <w:t>（１）身体拘束等の適正化のための対策を検討する委員会の定期的な開催及びその結果について従業者への周知</w:t>
      </w:r>
    </w:p>
    <w:p w14:paraId="5F61122F"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（２）身体拘束等の適正化のための指針の整備</w:t>
      </w:r>
    </w:p>
    <w:p w14:paraId="2A039102"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（３）従業者に対し、身体拘束等の適正化のための研修を定期的に実施</w:t>
      </w:r>
    </w:p>
    <w:p w14:paraId="65DEBDD6" w14:textId="77777777" w:rsidR="00B76D35" w:rsidRPr="00D306FE" w:rsidRDefault="00B76D35" w:rsidP="00B76D35">
      <w:pPr>
        <w:wordWrap w:val="0"/>
        <w:ind w:rightChars="19" w:right="40"/>
        <w:jc w:val="left"/>
        <w:rPr>
          <w:rFonts w:ascii="游明朝" w:eastAsia="游明朝" w:hAnsi="游明朝"/>
        </w:rPr>
      </w:pPr>
    </w:p>
    <w:p w14:paraId="2D2598DB"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（衛生管理等）</w:t>
      </w:r>
    </w:p>
    <w:p w14:paraId="1665C26F"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第14条　事業所は、事業所において感染症又は食中毒が発生し、又はまん延しないように、次の各号</w:t>
      </w:r>
      <w:r w:rsidRPr="00D306FE">
        <w:rPr>
          <w:rFonts w:ascii="游明朝" w:eastAsia="游明朝" w:hAnsi="游明朝" w:hint="eastAsia"/>
        </w:rPr>
        <w:lastRenderedPageBreak/>
        <w:t>に掲げる措置を講ずるものとする。</w:t>
      </w:r>
    </w:p>
    <w:p w14:paraId="58E0CAA1" w14:textId="77777777" w:rsidR="00B76D35" w:rsidRPr="00D306FE" w:rsidRDefault="00B76D35" w:rsidP="00B76D35">
      <w:pPr>
        <w:wordWrap w:val="0"/>
        <w:ind w:left="420" w:rightChars="19" w:right="40" w:hangingChars="200" w:hanging="420"/>
        <w:jc w:val="left"/>
        <w:rPr>
          <w:rFonts w:ascii="游明朝" w:eastAsia="游明朝" w:hAnsi="游明朝"/>
        </w:rPr>
      </w:pPr>
      <w:r w:rsidRPr="00D306FE">
        <w:rPr>
          <w:rFonts w:ascii="游明朝" w:eastAsia="游明朝" w:hAnsi="游明朝" w:hint="eastAsia"/>
        </w:rPr>
        <w:t>（１）事業所における感染症及び食中毒の予防及びまん延の防止のための対策を検討する委員会の定期的な開催及びその結果について従業者への周知</w:t>
      </w:r>
    </w:p>
    <w:p w14:paraId="42CA6611"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（２）事業所における感染症及び食中毒の予防及びまん延の防止のための指針の整備</w:t>
      </w:r>
    </w:p>
    <w:p w14:paraId="69BA835F" w14:textId="77777777" w:rsidR="00B76D35" w:rsidRPr="00D306FE" w:rsidRDefault="00B76D35" w:rsidP="00B76D35">
      <w:pPr>
        <w:wordWrap w:val="0"/>
        <w:ind w:left="420" w:rightChars="19" w:right="40" w:hangingChars="200" w:hanging="420"/>
        <w:jc w:val="left"/>
        <w:rPr>
          <w:rFonts w:ascii="游明朝" w:eastAsia="游明朝" w:hAnsi="游明朝"/>
        </w:rPr>
      </w:pPr>
      <w:r w:rsidRPr="00D306FE">
        <w:rPr>
          <w:rFonts w:ascii="游明朝" w:eastAsia="游明朝" w:hAnsi="游明朝" w:hint="eastAsia"/>
        </w:rPr>
        <w:t>（３）事業所において、従業者に対し、感染症及び食中毒の予防及びまん延の防止のための研修並びに感染症の予防及びまん延の防止のための訓練の定期的な実施</w:t>
      </w:r>
    </w:p>
    <w:p w14:paraId="334ED49D" w14:textId="77777777" w:rsidR="00B76D35" w:rsidRPr="00D306FE" w:rsidRDefault="00B76D35" w:rsidP="00B76D35">
      <w:pPr>
        <w:wordWrap w:val="0"/>
        <w:ind w:left="420" w:rightChars="19" w:right="40" w:hangingChars="200" w:hanging="420"/>
        <w:jc w:val="left"/>
        <w:rPr>
          <w:rFonts w:ascii="游明朝" w:eastAsia="游明朝" w:hAnsi="游明朝"/>
        </w:rPr>
      </w:pPr>
    </w:p>
    <w:p w14:paraId="723F6399"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（業務継続計画の策定等）</w:t>
      </w:r>
    </w:p>
    <w:p w14:paraId="04DCD940"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第15条　事業所は、感染症や非常災害の発生時において、利用者に対する指定短期入所の提供を継続的に実施するための、及び非常時の体制で早期の業務再開を図るための計画（以下「業務継続計画」という。）を策定し、当該業務継続計画に従い必要な措置を講ずるものとする。</w:t>
      </w:r>
    </w:p>
    <w:p w14:paraId="278718AF"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２　事業所は、従業者に対し、業務継続計画について周知するとともに、必要な研修及び訓練を定期的に実施するものとする。</w:t>
      </w:r>
    </w:p>
    <w:p w14:paraId="04CAC067"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３　事業所は、定期的に業務継続計画の見直しを行い、必要に応じて業務継続計画の変更を行うものとする。</w:t>
      </w:r>
    </w:p>
    <w:p w14:paraId="7143E630" w14:textId="77777777" w:rsidR="00B76D35" w:rsidRPr="00D306FE" w:rsidRDefault="00B76D35" w:rsidP="00B76D35">
      <w:pPr>
        <w:wordWrap w:val="0"/>
        <w:ind w:rightChars="19" w:right="40"/>
        <w:jc w:val="left"/>
        <w:rPr>
          <w:rFonts w:ascii="游明朝" w:eastAsia="游明朝" w:hAnsi="游明朝"/>
        </w:rPr>
      </w:pPr>
    </w:p>
    <w:p w14:paraId="54E2B72C"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（暴力団等の排除）</w:t>
      </w:r>
    </w:p>
    <w:p w14:paraId="1899F704"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第16条　事業所の代表者及び管理者は、暴力団員等と密接な関係を有することなく、又、事業所の運営について暴力団等の支配を受けない。</w:t>
      </w:r>
    </w:p>
    <w:p w14:paraId="65A61ABC" w14:textId="77777777" w:rsidR="00B76D35" w:rsidRPr="00D306FE" w:rsidRDefault="00B76D35" w:rsidP="00B76D35">
      <w:pPr>
        <w:wordWrap w:val="0"/>
        <w:ind w:rightChars="19" w:right="40"/>
        <w:jc w:val="left"/>
        <w:rPr>
          <w:rFonts w:ascii="游明朝" w:eastAsia="游明朝" w:hAnsi="游明朝"/>
        </w:rPr>
      </w:pPr>
    </w:p>
    <w:p w14:paraId="305C86AC"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（事故発生の防止及び対応）</w:t>
      </w:r>
    </w:p>
    <w:p w14:paraId="68A74F4C"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第17条　事業所は、事故が発生した場合に的確に対応し、又は事故の発生若しくはその再発を防止するため、次の措置を講ずる。</w:t>
      </w:r>
    </w:p>
    <w:p w14:paraId="7599F624"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（１）事故が発生した場合の対応、事故の発生又はその再発の防止等に関する指針を定める。</w:t>
      </w:r>
    </w:p>
    <w:p w14:paraId="2E84B39F" w14:textId="77777777" w:rsidR="00B76D35" w:rsidRPr="00D306FE" w:rsidRDefault="00B76D35" w:rsidP="00B76D35">
      <w:pPr>
        <w:wordWrap w:val="0"/>
        <w:ind w:left="420" w:rightChars="19" w:right="40" w:hangingChars="200" w:hanging="420"/>
        <w:jc w:val="left"/>
        <w:rPr>
          <w:rFonts w:ascii="游明朝" w:eastAsia="游明朝" w:hAnsi="游明朝"/>
        </w:rPr>
      </w:pPr>
      <w:r w:rsidRPr="00D306FE">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33EBAE02" w14:textId="77777777" w:rsidR="00B76D35" w:rsidRPr="00D306FE" w:rsidRDefault="00B76D35" w:rsidP="00B76D35">
      <w:pPr>
        <w:wordWrap w:val="0"/>
        <w:ind w:left="420" w:rightChars="19" w:right="40" w:hangingChars="200" w:hanging="420"/>
        <w:jc w:val="left"/>
        <w:rPr>
          <w:rFonts w:ascii="游明朝" w:eastAsia="游明朝" w:hAnsi="游明朝"/>
        </w:rPr>
      </w:pPr>
      <w:r w:rsidRPr="00D306FE">
        <w:rPr>
          <w:rFonts w:ascii="游明朝" w:eastAsia="游明朝" w:hAnsi="游明朝" w:hint="eastAsia"/>
        </w:rPr>
        <w:t>（３）定期的に、事故の発生又はその再発の防止についての会議を開き、従業者に対して研修を行う。</w:t>
      </w:r>
    </w:p>
    <w:p w14:paraId="737F54FF" w14:textId="77777777" w:rsidR="00B76D35" w:rsidRPr="00D306FE" w:rsidRDefault="00B76D35" w:rsidP="00B76D35">
      <w:pPr>
        <w:wordWrap w:val="0"/>
        <w:ind w:left="208" w:rightChars="19" w:right="40" w:hangingChars="99" w:hanging="208"/>
        <w:jc w:val="left"/>
        <w:rPr>
          <w:rFonts w:ascii="游明朝" w:eastAsia="游明朝" w:hAnsi="游明朝"/>
        </w:rPr>
      </w:pPr>
      <w:r w:rsidRPr="00D306FE">
        <w:rPr>
          <w:rFonts w:ascii="游明朝" w:eastAsia="游明朝" w:hAnsi="游明朝" w:hint="eastAsia"/>
        </w:rPr>
        <w:t>２　指定短期入所の提供により賠償すべき事故が発生したときは、速やかに損害を賠償するものとする。</w:t>
      </w:r>
    </w:p>
    <w:p w14:paraId="76ECA568" w14:textId="77777777" w:rsidR="00B76D35" w:rsidRPr="00D306FE" w:rsidRDefault="00B76D35" w:rsidP="00B76D35">
      <w:pPr>
        <w:ind w:left="176" w:rightChars="19" w:right="40" w:hanging="176"/>
        <w:rPr>
          <w:rFonts w:ascii="游明朝" w:eastAsia="游明朝" w:hAnsi="游明朝"/>
          <w:szCs w:val="21"/>
        </w:rPr>
      </w:pPr>
    </w:p>
    <w:p w14:paraId="6F9280D6" w14:textId="77777777" w:rsidR="00B76D35" w:rsidRPr="00D306FE" w:rsidRDefault="00B76D35" w:rsidP="00B76D35">
      <w:pPr>
        <w:ind w:rightChars="19" w:right="40"/>
        <w:rPr>
          <w:rFonts w:ascii="游明朝" w:eastAsia="游明朝" w:hAnsi="游明朝"/>
          <w:szCs w:val="21"/>
        </w:rPr>
      </w:pPr>
      <w:r w:rsidRPr="00D306FE">
        <w:rPr>
          <w:rFonts w:ascii="游明朝" w:eastAsia="游明朝" w:hAnsi="游明朝" w:hint="eastAsia"/>
          <w:szCs w:val="21"/>
        </w:rPr>
        <w:t>（非常災害対策）</w:t>
      </w:r>
    </w:p>
    <w:p w14:paraId="62658DE6" w14:textId="77777777" w:rsidR="00B76D35" w:rsidRPr="00D306FE" w:rsidRDefault="00B76D35" w:rsidP="00B76D35">
      <w:pPr>
        <w:ind w:left="176" w:rightChars="19" w:right="40" w:hanging="176"/>
        <w:rPr>
          <w:rFonts w:ascii="游明朝" w:eastAsia="游明朝" w:hAnsi="游明朝"/>
          <w:szCs w:val="21"/>
        </w:rPr>
      </w:pPr>
      <w:r w:rsidRPr="00D306FE">
        <w:rPr>
          <w:rFonts w:ascii="游明朝" w:eastAsia="游明朝" w:hAnsi="游明朝" w:hint="eastAsia"/>
          <w:szCs w:val="21"/>
        </w:rPr>
        <w:t>第18条　事業所は、非常災害に関する具体的計画を立て、非常災害時の関係機関への通報及び連絡体制を整備し、それらを定期的に従業者に周知するとともに、定期的に避難、救出その他必要な訓練を行うものとする。</w:t>
      </w:r>
    </w:p>
    <w:p w14:paraId="6D0189A4" w14:textId="77777777" w:rsidR="00B76D35" w:rsidRPr="00D306FE" w:rsidRDefault="00B76D35" w:rsidP="00B76D35">
      <w:pPr>
        <w:ind w:left="176" w:rightChars="19" w:right="40" w:hanging="176"/>
        <w:rPr>
          <w:rFonts w:ascii="游明朝" w:eastAsia="游明朝" w:hAnsi="游明朝"/>
          <w:szCs w:val="21"/>
        </w:rPr>
      </w:pPr>
      <w:r w:rsidRPr="00D306FE">
        <w:rPr>
          <w:rFonts w:ascii="游明朝" w:eastAsia="游明朝" w:hAnsi="游明朝" w:hint="eastAsia"/>
          <w:szCs w:val="21"/>
        </w:rPr>
        <w:t>２　事業所は、前項に規定する訓練の実施にあたって、地域住民の参加が得られるよう連携に努める。</w:t>
      </w:r>
    </w:p>
    <w:p w14:paraId="6F0A57A7" w14:textId="77777777" w:rsidR="00B76D35" w:rsidRPr="00D306FE" w:rsidRDefault="00B76D35" w:rsidP="00B76D35">
      <w:pPr>
        <w:wordWrap w:val="0"/>
        <w:ind w:rightChars="19" w:right="40"/>
        <w:jc w:val="left"/>
        <w:rPr>
          <w:rFonts w:ascii="游明朝" w:eastAsia="游明朝" w:hAnsi="游明朝"/>
        </w:rPr>
      </w:pPr>
    </w:p>
    <w:p w14:paraId="7AD1A444"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（従業者の研修）</w:t>
      </w:r>
    </w:p>
    <w:p w14:paraId="5797B59E"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第19条　事業所は、従業者の資質向上を図るため、研修の機会を次のとおり設けるものする。</w:t>
      </w:r>
    </w:p>
    <w:p w14:paraId="721F6468"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（１）採用時研修　採用後○カ月以内</w:t>
      </w:r>
    </w:p>
    <w:p w14:paraId="395BED35"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lastRenderedPageBreak/>
        <w:t>（２）継続研修　　年○回</w:t>
      </w:r>
    </w:p>
    <w:p w14:paraId="16A7D4CF"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２　実施した研修の記録を保管するとともに、必要に応じて研修の内容の見直しを行うことにより、従業者の計画的な育成に努める。</w:t>
      </w:r>
    </w:p>
    <w:p w14:paraId="3F9BD8C6" w14:textId="77777777" w:rsidR="00B76D35" w:rsidRPr="00D306FE" w:rsidRDefault="00B76D35" w:rsidP="00B76D35">
      <w:pPr>
        <w:wordWrap w:val="0"/>
        <w:ind w:rightChars="19" w:right="40"/>
        <w:jc w:val="left"/>
        <w:rPr>
          <w:rFonts w:ascii="游明朝" w:eastAsia="游明朝" w:hAnsi="游明朝"/>
        </w:rPr>
      </w:pPr>
    </w:p>
    <w:p w14:paraId="58D7FA05"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（運営内容の評価及び結果の公表）</w:t>
      </w:r>
    </w:p>
    <w:p w14:paraId="709F86B4"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第20条　事業所は、その運営状況の内容について評価を行い、その結果を公表するように努める。</w:t>
      </w:r>
    </w:p>
    <w:p w14:paraId="32FF8F05" w14:textId="77777777" w:rsidR="00B76D35" w:rsidRPr="00D306FE" w:rsidRDefault="00B76D35" w:rsidP="00B76D35">
      <w:pPr>
        <w:wordWrap w:val="0"/>
        <w:ind w:rightChars="19" w:right="40"/>
        <w:jc w:val="left"/>
        <w:rPr>
          <w:rFonts w:ascii="游明朝" w:eastAsia="游明朝" w:hAnsi="游明朝"/>
        </w:rPr>
      </w:pPr>
    </w:p>
    <w:p w14:paraId="111E6E63"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（その他運営についての留意事項）</w:t>
      </w:r>
    </w:p>
    <w:p w14:paraId="577D8EF3" w14:textId="77777777" w:rsidR="00B76D35"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第21条　事業所の職員は、業務上知り得た利用者又はその家族の秘密を保持する。</w:t>
      </w:r>
    </w:p>
    <w:p w14:paraId="06E1E8F5"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２　事業所の職員であった者に、業務上知り得た利用者又はその家族の秘密を保持させるため、当該事業所の職員でなくなった後においてもこれらの秘密を保持するべき旨を、雇用契約の内容とする。</w:t>
      </w:r>
    </w:p>
    <w:p w14:paraId="23B2A8F7"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３　事業所は、従業者、設備、備品及び会計に関する諸記録を整備するものとする。</w:t>
      </w:r>
    </w:p>
    <w:p w14:paraId="1808DAC8"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４　事業所は、利用者に対する指定短期入所の提供に関する諸記録を整備し、当該指定短期入所サービスの完結した日から５年間保存するものとする。</w:t>
      </w:r>
    </w:p>
    <w:p w14:paraId="26BDF656" w14:textId="77777777" w:rsidR="00B76D35" w:rsidRPr="00D306FE" w:rsidRDefault="00B76D35" w:rsidP="00B76D35">
      <w:pPr>
        <w:wordWrap w:val="0"/>
        <w:ind w:left="210" w:rightChars="19" w:right="40" w:hangingChars="100" w:hanging="210"/>
        <w:jc w:val="left"/>
        <w:rPr>
          <w:rFonts w:ascii="游明朝" w:eastAsia="游明朝" w:hAnsi="游明朝"/>
        </w:rPr>
      </w:pPr>
      <w:r w:rsidRPr="00D306FE">
        <w:rPr>
          <w:rFonts w:ascii="游明朝" w:eastAsia="游明朝" w:hAnsi="游明朝" w:hint="eastAsia"/>
        </w:rPr>
        <w:t>５　この規程に定める事項のほか、運営に関する重要事項は△△法人＊＊と事業所の管理者との協議に基づいて定めるものとする。</w:t>
      </w:r>
    </w:p>
    <w:p w14:paraId="60A00640" w14:textId="77777777" w:rsidR="00B76D35" w:rsidRPr="00D306FE" w:rsidRDefault="00B76D35" w:rsidP="00B76D35">
      <w:pPr>
        <w:wordWrap w:val="0"/>
        <w:ind w:rightChars="19" w:right="40"/>
        <w:jc w:val="left"/>
        <w:rPr>
          <w:rFonts w:ascii="游明朝" w:eastAsia="游明朝" w:hAnsi="游明朝"/>
        </w:rPr>
      </w:pPr>
    </w:p>
    <w:p w14:paraId="761CAA40" w14:textId="77777777" w:rsidR="00B76D35" w:rsidRPr="00D306FE" w:rsidRDefault="00B76D35" w:rsidP="00B76D35">
      <w:pPr>
        <w:wordWrap w:val="0"/>
        <w:ind w:rightChars="19" w:right="40" w:firstLineChars="300" w:firstLine="630"/>
        <w:jc w:val="left"/>
        <w:rPr>
          <w:rFonts w:ascii="游明朝" w:eastAsia="游明朝" w:hAnsi="游明朝"/>
        </w:rPr>
      </w:pPr>
      <w:r w:rsidRPr="00D306FE">
        <w:rPr>
          <w:rFonts w:ascii="游明朝" w:eastAsia="游明朝" w:hAnsi="游明朝" w:hint="eastAsia"/>
        </w:rPr>
        <w:t xml:space="preserve">附　則　　　　　　　　　　　　　　　　　　　　　　　　　</w:t>
      </w:r>
    </w:p>
    <w:p w14:paraId="509DD5D7" w14:textId="1D6BB9EC" w:rsidR="007D2CA3" w:rsidRPr="00D306FE" w:rsidRDefault="00B76D35" w:rsidP="00B76D35">
      <w:pPr>
        <w:wordWrap w:val="0"/>
        <w:ind w:rightChars="19" w:right="40"/>
        <w:jc w:val="left"/>
        <w:rPr>
          <w:rFonts w:ascii="游明朝" w:eastAsia="游明朝" w:hAnsi="游明朝"/>
        </w:rPr>
      </w:pPr>
      <w:r w:rsidRPr="00D306FE">
        <w:rPr>
          <w:rFonts w:ascii="游明朝" w:eastAsia="游明朝" w:hAnsi="游明朝" w:hint="eastAsia"/>
        </w:rPr>
        <w:t xml:space="preserve">　　　この規程は、令和○○年○月○日から施行する。</w:t>
      </w:r>
    </w:p>
    <w:sectPr w:rsidR="007D2CA3" w:rsidRPr="00D306FE"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CF06C" w14:textId="77777777" w:rsidR="00D306FE" w:rsidRDefault="00D306FE" w:rsidP="00D306FE">
      <w:r>
        <w:separator/>
      </w:r>
    </w:p>
  </w:endnote>
  <w:endnote w:type="continuationSeparator" w:id="0">
    <w:p w14:paraId="34532994" w14:textId="77777777" w:rsidR="00D306FE" w:rsidRDefault="00D306FE" w:rsidP="00D30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D7D6B" w14:textId="77777777" w:rsidR="00D306FE" w:rsidRDefault="00D306FE" w:rsidP="00D306FE">
      <w:r>
        <w:separator/>
      </w:r>
    </w:p>
  </w:footnote>
  <w:footnote w:type="continuationSeparator" w:id="0">
    <w:p w14:paraId="7160E566" w14:textId="77777777" w:rsidR="00D306FE" w:rsidRDefault="00D306FE" w:rsidP="00D306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7C4185"/>
    <w:rsid w:val="007D2CA3"/>
    <w:rsid w:val="00AD0B8A"/>
    <w:rsid w:val="00B71D99"/>
    <w:rsid w:val="00B76D35"/>
    <w:rsid w:val="00D306FE"/>
    <w:rsid w:val="00DF66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rFonts w:ascii="ＭＳ 明朝" w:hAnsiTheme="minorHAnsi" w:cstheme="minorBidi"/>
      <w:i/>
      <w:iCs/>
      <w:color w:val="404040" w:themeColor="text1" w:themeTint="BF"/>
      <w:szCs w:val="22"/>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rPr>
      <w:rFonts w:ascii="ＭＳ 明朝" w:hAnsiTheme="minorHAnsi" w:cstheme="minorBidi"/>
      <w:szCs w:val="22"/>
    </w:r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rFonts w:ascii="ＭＳ 明朝" w:hAnsiTheme="minorHAnsi" w:cstheme="minorBidi"/>
      <w:i/>
      <w:iCs/>
      <w:color w:val="2E74B5" w:themeColor="accent1" w:themeShade="BF"/>
      <w:szCs w:val="22"/>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D306FE"/>
    <w:pPr>
      <w:tabs>
        <w:tab w:val="center" w:pos="4252"/>
        <w:tab w:val="right" w:pos="8504"/>
      </w:tabs>
      <w:snapToGrid w:val="0"/>
    </w:pPr>
  </w:style>
  <w:style w:type="character" w:customStyle="1" w:styleId="ab">
    <w:name w:val="ヘッダー (文字)"/>
    <w:basedOn w:val="a0"/>
    <w:link w:val="aa"/>
    <w:uiPriority w:val="99"/>
    <w:rsid w:val="00D306FE"/>
    <w:rPr>
      <w:rFonts w:ascii="Century" w:hAnsi="Century" w:cs="Times New Roman"/>
      <w:szCs w:val="20"/>
    </w:rPr>
  </w:style>
  <w:style w:type="paragraph" w:styleId="ac">
    <w:name w:val="footer"/>
    <w:basedOn w:val="a"/>
    <w:link w:val="ad"/>
    <w:uiPriority w:val="99"/>
    <w:unhideWhenUsed/>
    <w:rsid w:val="00D306FE"/>
    <w:pPr>
      <w:tabs>
        <w:tab w:val="center" w:pos="4252"/>
        <w:tab w:val="right" w:pos="8504"/>
      </w:tabs>
      <w:snapToGrid w:val="0"/>
    </w:pPr>
  </w:style>
  <w:style w:type="character" w:customStyle="1" w:styleId="ad">
    <w:name w:val="フッター (文字)"/>
    <w:basedOn w:val="a0"/>
    <w:link w:val="ac"/>
    <w:uiPriority w:val="99"/>
    <w:rsid w:val="00D306FE"/>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683</Words>
  <Characters>3896</Characters>
  <Application>Microsoft Office Word</Application>
  <DocSecurity>0</DocSecurity>
  <Lines>32</Lines>
  <Paragraphs>9</Paragraphs>
  <ScaleCrop>false</ScaleCrop>
  <Company>尼崎市</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3</cp:revision>
  <dcterms:created xsi:type="dcterms:W3CDTF">2026-09-25T06:32:00Z</dcterms:created>
  <dcterms:modified xsi:type="dcterms:W3CDTF">2026-09-29T02:53:00Z</dcterms:modified>
</cp:coreProperties>
</file>