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1060B991" w:rsidR="00EE1DD0" w:rsidRPr="006344EE" w:rsidRDefault="00696CFA" w:rsidP="006344EE">
      <w:pPr>
        <w:pStyle w:val="a4"/>
        <w:ind w:firstLine="200"/>
        <w:rPr>
          <w:sz w:val="20"/>
        </w:rPr>
      </w:pPr>
      <w:r w:rsidRPr="006344EE">
        <w:rPr>
          <w:rFonts w:hint="eastAsia"/>
          <w:sz w:val="20"/>
        </w:rPr>
        <w:t>当社は、</w:t>
      </w:r>
      <w:r w:rsidR="00C8183A" w:rsidRPr="00C8183A">
        <w:rPr>
          <w:rFonts w:hint="eastAsia"/>
          <w:sz w:val="20"/>
        </w:rPr>
        <w:t>令和</w:t>
      </w:r>
      <w:r w:rsidR="00C8183A" w:rsidRPr="00C8183A">
        <w:rPr>
          <w:rFonts w:hint="eastAsia"/>
          <w:sz w:val="20"/>
        </w:rPr>
        <w:t>8</w:t>
      </w:r>
      <w:r w:rsidR="00C8183A" w:rsidRPr="00C8183A">
        <w:rPr>
          <w:rFonts w:hint="eastAsia"/>
          <w:sz w:val="20"/>
        </w:rPr>
        <w:t>年度　あまっ子ステップ・アップ調査事業委託業務</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5CF9321C" w14:textId="77777777" w:rsidTr="006C5596">
        <w:tc>
          <w:tcPr>
            <w:tcW w:w="1668" w:type="dxa"/>
            <w:shd w:val="clear" w:color="auto" w:fill="F2F2F2" w:themeFill="background1" w:themeFillShade="F2"/>
          </w:tcPr>
          <w:p w14:paraId="4CF853AE"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6DAF16D2"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710B639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3CE47ACD" w14:textId="77777777" w:rsidTr="006C5596">
        <w:tc>
          <w:tcPr>
            <w:tcW w:w="1668" w:type="dxa"/>
          </w:tcPr>
          <w:p w14:paraId="5F043F4D"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40FD52BA"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515B76AC"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A0B4B31" w14:textId="77777777" w:rsidTr="006C5596">
        <w:tc>
          <w:tcPr>
            <w:tcW w:w="1668" w:type="dxa"/>
          </w:tcPr>
          <w:p w14:paraId="2447EDE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767E922D"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70BAD1B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0E35B3" w14:textId="77777777" w:rsidTr="006C5596">
        <w:tc>
          <w:tcPr>
            <w:tcW w:w="1668" w:type="dxa"/>
            <w:vMerge w:val="restart"/>
          </w:tcPr>
          <w:p w14:paraId="2E507330"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5F5FD0DA"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79DC21EB"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FF5E65" w14:textId="77777777" w:rsidTr="006C5596">
        <w:tc>
          <w:tcPr>
            <w:tcW w:w="1668" w:type="dxa"/>
            <w:vMerge/>
          </w:tcPr>
          <w:p w14:paraId="752EDB48" w14:textId="77777777" w:rsidR="00610CD0" w:rsidRPr="006C5596" w:rsidRDefault="00610CD0" w:rsidP="006C5596">
            <w:pPr>
              <w:pStyle w:val="a4"/>
              <w:spacing w:line="324" w:lineRule="auto"/>
              <w:ind w:firstLineChars="0" w:firstLine="0"/>
              <w:rPr>
                <w:sz w:val="20"/>
              </w:rPr>
            </w:pPr>
          </w:p>
        </w:tc>
        <w:tc>
          <w:tcPr>
            <w:tcW w:w="6662" w:type="dxa"/>
          </w:tcPr>
          <w:p w14:paraId="219F4F6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7B5A17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F66D3E8" w14:textId="77777777" w:rsidTr="006C5596">
        <w:tc>
          <w:tcPr>
            <w:tcW w:w="1668" w:type="dxa"/>
            <w:vMerge/>
          </w:tcPr>
          <w:p w14:paraId="18D5035D" w14:textId="77777777" w:rsidR="00610CD0" w:rsidRPr="006C5596" w:rsidRDefault="00610CD0" w:rsidP="006C5596">
            <w:pPr>
              <w:pStyle w:val="a4"/>
              <w:spacing w:line="324" w:lineRule="auto"/>
              <w:ind w:firstLineChars="0" w:firstLine="0"/>
              <w:rPr>
                <w:sz w:val="20"/>
              </w:rPr>
            </w:pPr>
          </w:p>
        </w:tc>
        <w:tc>
          <w:tcPr>
            <w:tcW w:w="6662" w:type="dxa"/>
          </w:tcPr>
          <w:p w14:paraId="3EEEC2E1"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68B6FF23"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9AFA8D" w14:textId="77777777" w:rsidTr="006C5596">
        <w:tc>
          <w:tcPr>
            <w:tcW w:w="1668" w:type="dxa"/>
            <w:vMerge/>
          </w:tcPr>
          <w:p w14:paraId="36DC3E3A" w14:textId="77777777" w:rsidR="00610CD0" w:rsidRPr="006C5596" w:rsidRDefault="00610CD0" w:rsidP="006C5596">
            <w:pPr>
              <w:pStyle w:val="a4"/>
              <w:spacing w:line="324" w:lineRule="auto"/>
              <w:ind w:firstLineChars="0" w:firstLine="0"/>
              <w:rPr>
                <w:sz w:val="20"/>
              </w:rPr>
            </w:pPr>
          </w:p>
        </w:tc>
        <w:tc>
          <w:tcPr>
            <w:tcW w:w="6662" w:type="dxa"/>
          </w:tcPr>
          <w:p w14:paraId="3A4C13D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13A1A747"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60344506" w14:textId="77777777" w:rsidTr="006C5596">
        <w:tc>
          <w:tcPr>
            <w:tcW w:w="1668" w:type="dxa"/>
          </w:tcPr>
          <w:p w14:paraId="438AD00F"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3F5CAB50"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6124EA1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C0DF4A5" w14:textId="77777777" w:rsidTr="006C5596">
        <w:tc>
          <w:tcPr>
            <w:tcW w:w="1668" w:type="dxa"/>
          </w:tcPr>
          <w:p w14:paraId="5048CF85"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144E0114"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0F8C14FD"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05B5A" w14:textId="77777777" w:rsidTr="006C5596">
        <w:trPr>
          <w:trHeight w:val="563"/>
        </w:trPr>
        <w:tc>
          <w:tcPr>
            <w:tcW w:w="1668" w:type="dxa"/>
          </w:tcPr>
          <w:p w14:paraId="0E6F2367"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58ADE881"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2BD7EA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069EBDBB" w14:textId="77777777" w:rsidTr="006C5596">
        <w:tc>
          <w:tcPr>
            <w:tcW w:w="1668" w:type="dxa"/>
          </w:tcPr>
          <w:p w14:paraId="3AAD7C9D"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C92629C"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DDD0C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0DAD509" w14:textId="77777777" w:rsidTr="006C5596">
        <w:tc>
          <w:tcPr>
            <w:tcW w:w="1668" w:type="dxa"/>
          </w:tcPr>
          <w:p w14:paraId="12E17033"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D9A1005"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4A657232"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17EAE2B" w14:textId="77777777" w:rsidTr="006C5596">
        <w:tc>
          <w:tcPr>
            <w:tcW w:w="1668" w:type="dxa"/>
          </w:tcPr>
          <w:p w14:paraId="562B912F"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A8E611F"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7330C83C"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0FFF87EC" w14:textId="77777777" w:rsidTr="006C5596">
        <w:tc>
          <w:tcPr>
            <w:tcW w:w="1668" w:type="dxa"/>
            <w:vMerge w:val="restart"/>
          </w:tcPr>
          <w:p w14:paraId="63EC7193"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00CDF8F6"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78D49FB3"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7C37419C" w14:textId="77777777" w:rsidTr="006C5596">
        <w:tc>
          <w:tcPr>
            <w:tcW w:w="1668" w:type="dxa"/>
            <w:vMerge/>
          </w:tcPr>
          <w:p w14:paraId="590E2B58" w14:textId="77777777" w:rsidR="00EE1DD0" w:rsidRDefault="00EE1DD0" w:rsidP="006C5596">
            <w:pPr>
              <w:pStyle w:val="a4"/>
              <w:spacing w:line="324" w:lineRule="auto"/>
              <w:ind w:firstLineChars="0" w:firstLine="0"/>
              <w:rPr>
                <w:sz w:val="20"/>
              </w:rPr>
            </w:pPr>
          </w:p>
        </w:tc>
        <w:tc>
          <w:tcPr>
            <w:tcW w:w="6662" w:type="dxa"/>
          </w:tcPr>
          <w:p w14:paraId="0FA1BB2B"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4A961F30"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6C74E410" w14:textId="77777777" w:rsidTr="006C5596">
        <w:tc>
          <w:tcPr>
            <w:tcW w:w="1668" w:type="dxa"/>
            <w:vMerge w:val="restart"/>
          </w:tcPr>
          <w:p w14:paraId="6EDD0151"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2F88862D"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239028AB"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22FBA032" w14:textId="77777777" w:rsidTr="006C5596">
        <w:tc>
          <w:tcPr>
            <w:tcW w:w="1668" w:type="dxa"/>
            <w:vMerge/>
          </w:tcPr>
          <w:p w14:paraId="5B5E1FA4" w14:textId="77777777" w:rsidR="0018498A" w:rsidRPr="006C5596" w:rsidRDefault="0018498A" w:rsidP="0018498A">
            <w:pPr>
              <w:pStyle w:val="a4"/>
              <w:spacing w:line="324" w:lineRule="auto"/>
              <w:ind w:firstLineChars="0" w:firstLine="0"/>
              <w:rPr>
                <w:sz w:val="20"/>
              </w:rPr>
            </w:pPr>
          </w:p>
        </w:tc>
        <w:tc>
          <w:tcPr>
            <w:tcW w:w="6662" w:type="dxa"/>
          </w:tcPr>
          <w:p w14:paraId="44F0AAB9"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5FD2545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57F85507" w14:textId="77777777" w:rsidTr="006C5596">
        <w:tc>
          <w:tcPr>
            <w:tcW w:w="1668" w:type="dxa"/>
          </w:tcPr>
          <w:p w14:paraId="2A3D7648" w14:textId="77777777" w:rsidR="00584B04" w:rsidRDefault="003C1444" w:rsidP="00F763A5">
            <w:pPr>
              <w:pStyle w:val="a4"/>
              <w:spacing w:line="324" w:lineRule="auto"/>
              <w:ind w:firstLineChars="0" w:firstLine="0"/>
              <w:rPr>
                <w:sz w:val="20"/>
              </w:rPr>
            </w:pPr>
            <w:r>
              <w:rPr>
                <w:rFonts w:hint="eastAsia"/>
                <w:sz w:val="20"/>
              </w:rPr>
              <w:t>個人情報等の</w:t>
            </w:r>
          </w:p>
          <w:p w14:paraId="12EF7303"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071BFF2D"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581926F4"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02FA2F73" w14:textId="77777777" w:rsidTr="006C5596">
        <w:tc>
          <w:tcPr>
            <w:tcW w:w="1668" w:type="dxa"/>
            <w:vMerge w:val="restart"/>
          </w:tcPr>
          <w:p w14:paraId="6CE2C714"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52FC4CCA"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341ACB68"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0F1210DE" w14:textId="77777777" w:rsidTr="006C5596">
        <w:tc>
          <w:tcPr>
            <w:tcW w:w="1668" w:type="dxa"/>
            <w:vMerge/>
          </w:tcPr>
          <w:p w14:paraId="52FAFA03" w14:textId="77777777" w:rsidR="00F763A5" w:rsidRPr="006C5596" w:rsidRDefault="00F763A5" w:rsidP="0018498A">
            <w:pPr>
              <w:pStyle w:val="a4"/>
              <w:spacing w:line="324" w:lineRule="auto"/>
              <w:ind w:firstLineChars="0" w:firstLine="0"/>
              <w:rPr>
                <w:sz w:val="20"/>
              </w:rPr>
            </w:pPr>
          </w:p>
        </w:tc>
        <w:tc>
          <w:tcPr>
            <w:tcW w:w="6662" w:type="dxa"/>
          </w:tcPr>
          <w:p w14:paraId="01561784"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ED0E5F0"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323B4980" w14:textId="77777777" w:rsidTr="006C5596">
        <w:tc>
          <w:tcPr>
            <w:tcW w:w="1668" w:type="dxa"/>
            <w:vMerge w:val="restart"/>
          </w:tcPr>
          <w:p w14:paraId="431DCA13"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68DE01EF"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27FD0F28"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5BBB0808" w14:textId="77777777" w:rsidTr="006C5596">
        <w:tc>
          <w:tcPr>
            <w:tcW w:w="1668" w:type="dxa"/>
            <w:vMerge/>
          </w:tcPr>
          <w:p w14:paraId="277F706B" w14:textId="77777777" w:rsidR="0018498A" w:rsidRPr="006C5596" w:rsidRDefault="0018498A" w:rsidP="0018498A">
            <w:pPr>
              <w:pStyle w:val="a4"/>
              <w:spacing w:line="324" w:lineRule="auto"/>
              <w:ind w:firstLineChars="0" w:firstLine="0"/>
              <w:rPr>
                <w:sz w:val="20"/>
              </w:rPr>
            </w:pPr>
          </w:p>
        </w:tc>
        <w:tc>
          <w:tcPr>
            <w:tcW w:w="6662" w:type="dxa"/>
          </w:tcPr>
          <w:p w14:paraId="5F088632"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5111762"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60E1E239" w14:textId="77777777" w:rsidTr="006C5596">
        <w:tc>
          <w:tcPr>
            <w:tcW w:w="1668" w:type="dxa"/>
          </w:tcPr>
          <w:p w14:paraId="312FF74B"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182ED0AA"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5707CA1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2AC" w14:textId="77777777" w:rsidR="00BB36CF" w:rsidRDefault="00BB36CF" w:rsidP="00BB36CF">
      <w:r>
        <w:separator/>
      </w:r>
    </w:p>
  </w:endnote>
  <w:endnote w:type="continuationSeparator" w:id="0">
    <w:p w14:paraId="66CD858A"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A980" w14:textId="77777777" w:rsidR="00BB36CF" w:rsidRDefault="00BB36CF" w:rsidP="00BB36CF">
      <w:r>
        <w:separator/>
      </w:r>
    </w:p>
  </w:footnote>
  <w:footnote w:type="continuationSeparator" w:id="0">
    <w:p w14:paraId="76D32DDD"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2DB6D46" w:rsidR="006344EE" w:rsidRDefault="006344EE">
    <w:pPr>
      <w:pStyle w:val="a5"/>
    </w:pPr>
    <w:r>
      <w:rPr>
        <w:rFonts w:hint="eastAsia"/>
      </w:rPr>
      <w:t>様式</w:t>
    </w:r>
    <w:r w:rsidR="00C8183A">
      <w:rPr>
        <w:rFonts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175D"/>
    <w:rsid w:val="0001604D"/>
    <w:rsid w:val="000A0DAB"/>
    <w:rsid w:val="000B7118"/>
    <w:rsid w:val="000F1905"/>
    <w:rsid w:val="001560C0"/>
    <w:rsid w:val="00156D69"/>
    <w:rsid w:val="0018498A"/>
    <w:rsid w:val="001B08E0"/>
    <w:rsid w:val="002B1844"/>
    <w:rsid w:val="002C3920"/>
    <w:rsid w:val="002C6927"/>
    <w:rsid w:val="002E2B34"/>
    <w:rsid w:val="002F175D"/>
    <w:rsid w:val="00306EC6"/>
    <w:rsid w:val="00316847"/>
    <w:rsid w:val="00327B05"/>
    <w:rsid w:val="003740A6"/>
    <w:rsid w:val="00386EBC"/>
    <w:rsid w:val="00393BA5"/>
    <w:rsid w:val="003946DE"/>
    <w:rsid w:val="003C0031"/>
    <w:rsid w:val="003C1444"/>
    <w:rsid w:val="003D1199"/>
    <w:rsid w:val="003D4532"/>
    <w:rsid w:val="003F5514"/>
    <w:rsid w:val="004017D5"/>
    <w:rsid w:val="00414847"/>
    <w:rsid w:val="004251BD"/>
    <w:rsid w:val="00427350"/>
    <w:rsid w:val="00563B34"/>
    <w:rsid w:val="00583D5D"/>
    <w:rsid w:val="00584B04"/>
    <w:rsid w:val="00601D3D"/>
    <w:rsid w:val="00610CD0"/>
    <w:rsid w:val="006226BC"/>
    <w:rsid w:val="006344EE"/>
    <w:rsid w:val="00641F1F"/>
    <w:rsid w:val="00644371"/>
    <w:rsid w:val="00670081"/>
    <w:rsid w:val="00691FCC"/>
    <w:rsid w:val="00696CFA"/>
    <w:rsid w:val="006C5596"/>
    <w:rsid w:val="007B261E"/>
    <w:rsid w:val="007C1C02"/>
    <w:rsid w:val="007E67B5"/>
    <w:rsid w:val="008A2673"/>
    <w:rsid w:val="00966BF1"/>
    <w:rsid w:val="009901DE"/>
    <w:rsid w:val="00991E61"/>
    <w:rsid w:val="009F009C"/>
    <w:rsid w:val="00A2208A"/>
    <w:rsid w:val="00A46CCC"/>
    <w:rsid w:val="00AE0BCD"/>
    <w:rsid w:val="00AE191A"/>
    <w:rsid w:val="00AF239A"/>
    <w:rsid w:val="00B5659E"/>
    <w:rsid w:val="00B577D4"/>
    <w:rsid w:val="00B70450"/>
    <w:rsid w:val="00BB36CF"/>
    <w:rsid w:val="00BE4A91"/>
    <w:rsid w:val="00BF403D"/>
    <w:rsid w:val="00C15A18"/>
    <w:rsid w:val="00C55FF6"/>
    <w:rsid w:val="00C715B7"/>
    <w:rsid w:val="00C8183A"/>
    <w:rsid w:val="00D210F4"/>
    <w:rsid w:val="00D6171D"/>
    <w:rsid w:val="00D8062D"/>
    <w:rsid w:val="00DB1205"/>
    <w:rsid w:val="00E91235"/>
    <w:rsid w:val="00ED5631"/>
    <w:rsid w:val="00EE1DD0"/>
    <w:rsid w:val="00EE25A9"/>
    <w:rsid w:val="00F127AE"/>
    <w:rsid w:val="00F216CA"/>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池口 香那子</cp:lastModifiedBy>
  <cp:revision>5</cp:revision>
  <cp:lastPrinted>2023-02-10T01:21:00Z</cp:lastPrinted>
  <dcterms:created xsi:type="dcterms:W3CDTF">2024-12-06T02:33:00Z</dcterms:created>
  <dcterms:modified xsi:type="dcterms:W3CDTF">2026-02-10T07:54:00Z</dcterms:modified>
</cp:coreProperties>
</file>