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E8F4F" w14:textId="77777777" w:rsidR="00CB0F53" w:rsidRPr="005F0CD7" w:rsidRDefault="00AF2943" w:rsidP="00056E9D">
      <w:pPr>
        <w:jc w:val="right"/>
      </w:pPr>
      <w:r w:rsidRPr="005F0CD7">
        <w:rPr>
          <w:rFonts w:hint="eastAsia"/>
        </w:rPr>
        <w:t>様式２</w:t>
      </w:r>
    </w:p>
    <w:p w14:paraId="32BC8E8F" w14:textId="77777777" w:rsidR="00AF2943" w:rsidRDefault="00AF2943"/>
    <w:p w14:paraId="06B5DB05" w14:textId="77777777" w:rsidR="00AF2943" w:rsidRPr="004A130B" w:rsidRDefault="00AF2943" w:rsidP="00AF2943">
      <w:pPr>
        <w:jc w:val="center"/>
        <w:rPr>
          <w:w w:val="200"/>
        </w:rPr>
      </w:pPr>
      <w:r w:rsidRPr="004A130B">
        <w:rPr>
          <w:rFonts w:hint="eastAsia"/>
          <w:w w:val="200"/>
        </w:rPr>
        <w:t>参加</w:t>
      </w:r>
      <w:r>
        <w:rPr>
          <w:rFonts w:hint="eastAsia"/>
          <w:w w:val="200"/>
        </w:rPr>
        <w:t>資格等確認</w:t>
      </w:r>
      <w:r w:rsidRPr="004A130B">
        <w:rPr>
          <w:rFonts w:hint="eastAsia"/>
          <w:w w:val="200"/>
        </w:rPr>
        <w:t>書</w:t>
      </w:r>
    </w:p>
    <w:p w14:paraId="09A004D8" w14:textId="77777777" w:rsidR="00AF2943" w:rsidRDefault="00AF2943" w:rsidP="00AF2943"/>
    <w:p w14:paraId="5AE68485" w14:textId="77777777" w:rsidR="00AF2943" w:rsidRDefault="001F711F" w:rsidP="00AF2943">
      <w:pPr>
        <w:wordWrap w:val="0"/>
        <w:jc w:val="right"/>
      </w:pPr>
      <w:r>
        <w:rPr>
          <w:rFonts w:hint="eastAsia"/>
        </w:rPr>
        <w:t>令和</w:t>
      </w:r>
      <w:r w:rsidR="00AF2943">
        <w:rPr>
          <w:rFonts w:hint="eastAsia"/>
        </w:rPr>
        <w:t xml:space="preserve">　　　年　　　月　　　日　</w:t>
      </w:r>
    </w:p>
    <w:p w14:paraId="5876C90B" w14:textId="77777777" w:rsidR="00AF2943" w:rsidRDefault="00AF2943" w:rsidP="00AF2943"/>
    <w:p w14:paraId="600B85F5" w14:textId="77777777" w:rsidR="00AF2943" w:rsidRDefault="00A7458D" w:rsidP="00AF2943">
      <w:r>
        <w:rPr>
          <w:rFonts w:hint="eastAsia"/>
        </w:rPr>
        <w:t xml:space="preserve">　尼崎市長　様</w:t>
      </w:r>
    </w:p>
    <w:p w14:paraId="351EF57A" w14:textId="77777777" w:rsidR="00AF2943" w:rsidRDefault="00AF2943"/>
    <w:p w14:paraId="7FBC0B41" w14:textId="77777777" w:rsidR="00AF2943" w:rsidRDefault="00AF2943"/>
    <w:p w14:paraId="6C08B6D2" w14:textId="77777777" w:rsidR="007D15C7" w:rsidRPr="00AF2943" w:rsidRDefault="007D15C7" w:rsidP="007D15C7">
      <w:pPr>
        <w:ind w:leftChars="1890" w:left="4200" w:hangingChars="110" w:hanging="231"/>
        <w:rPr>
          <w:u w:val="single"/>
        </w:rPr>
      </w:pPr>
      <w:r w:rsidRPr="00AF2943">
        <w:rPr>
          <w:rFonts w:hint="eastAsia"/>
          <w:u w:val="single"/>
        </w:rPr>
        <w:t>所在地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255A7A05" w14:textId="77777777" w:rsidR="007D15C7" w:rsidRDefault="007D15C7" w:rsidP="007D15C7"/>
    <w:p w14:paraId="1B07E2AB" w14:textId="77777777" w:rsidR="00AF2943" w:rsidRPr="00AF2943" w:rsidRDefault="00A544FF" w:rsidP="00A544FF">
      <w:pPr>
        <w:ind w:leftChars="1890" w:left="4200" w:hangingChars="110" w:hanging="231"/>
        <w:rPr>
          <w:u w:val="single"/>
        </w:rPr>
      </w:pPr>
      <w:r>
        <w:rPr>
          <w:rFonts w:hint="eastAsia"/>
          <w:u w:val="single"/>
        </w:rPr>
        <w:t xml:space="preserve">商号又は名称　　　　　　　　　　　　　　　　　　　　</w:t>
      </w:r>
    </w:p>
    <w:p w14:paraId="188F6D3A" w14:textId="77777777" w:rsidR="00AF2943" w:rsidRDefault="00AF2943" w:rsidP="00AF2943">
      <w:pPr>
        <w:ind w:leftChars="2000" w:left="4200"/>
      </w:pPr>
    </w:p>
    <w:p w14:paraId="515DF8E6" w14:textId="77777777" w:rsidR="00AF2943" w:rsidRPr="00AF2943" w:rsidRDefault="00AF2943" w:rsidP="00A544FF">
      <w:pPr>
        <w:ind w:leftChars="1890" w:left="4200" w:hangingChars="110" w:hanging="231"/>
        <w:rPr>
          <w:u w:val="single"/>
        </w:rPr>
      </w:pPr>
      <w:r w:rsidRPr="00AF2943">
        <w:rPr>
          <w:rFonts w:hint="eastAsia"/>
          <w:u w:val="single"/>
        </w:rPr>
        <w:t>代表者名</w:t>
      </w:r>
      <w:r>
        <w:rPr>
          <w:rFonts w:hint="eastAsia"/>
          <w:u w:val="single"/>
        </w:rPr>
        <w:t xml:space="preserve">　　　　　　　　　　　　　　　　</w:t>
      </w:r>
      <w:r w:rsidR="00A544FF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印</w:t>
      </w:r>
    </w:p>
    <w:p w14:paraId="1D227D8D" w14:textId="77777777" w:rsidR="00AF2943" w:rsidRDefault="00AF2943" w:rsidP="00AF2943">
      <w:pPr>
        <w:ind w:leftChars="2000" w:left="4200"/>
      </w:pPr>
    </w:p>
    <w:p w14:paraId="4F375693" w14:textId="77777777" w:rsidR="00AF2943" w:rsidRDefault="00AF2943" w:rsidP="00AF2943">
      <w:r>
        <w:rPr>
          <w:rFonts w:hint="eastAsia"/>
        </w:rPr>
        <w:t xml:space="preserve">　当社は、以下の通り参加資格等要件を確認し、参加資格要件を満たしていることを誓約します。</w:t>
      </w:r>
    </w:p>
    <w:p w14:paraId="190122C4" w14:textId="77777777" w:rsidR="00AF2943" w:rsidRDefault="00AF2943" w:rsidP="00AF2943"/>
    <w:p w14:paraId="5B9F791E" w14:textId="77777777" w:rsidR="00AF2943" w:rsidRDefault="00AF2943" w:rsidP="00AF2943">
      <w:r>
        <w:rPr>
          <w:rFonts w:hint="eastAsia"/>
        </w:rPr>
        <w:t>該当項目に</w:t>
      </w:r>
      <w:r>
        <w:rPr>
          <w:rFonts w:ascii="ＭＳ 明朝" w:hAnsi="ＭＳ 明朝" w:cs="ＭＳ 明朝" w:hint="eastAsia"/>
        </w:rPr>
        <w:t>☑</w:t>
      </w:r>
      <w:r>
        <w:rPr>
          <w:rFonts w:hint="eastAsia"/>
        </w:rPr>
        <w:t>をしてください。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"/>
        <w:gridCol w:w="6185"/>
        <w:gridCol w:w="1701"/>
        <w:gridCol w:w="1701"/>
      </w:tblGrid>
      <w:tr w:rsidR="00AF2943" w:rsidRPr="00AF2943" w14:paraId="76B80157" w14:textId="77777777" w:rsidTr="00AF2943">
        <w:trPr>
          <w:trHeight w:val="588"/>
        </w:trPr>
        <w:tc>
          <w:tcPr>
            <w:tcW w:w="10031" w:type="dxa"/>
            <w:gridSpan w:val="4"/>
            <w:shd w:val="pct20" w:color="auto" w:fill="auto"/>
            <w:vAlign w:val="center"/>
          </w:tcPr>
          <w:p w14:paraId="0FF64B6B" w14:textId="77777777" w:rsidR="00AF2943" w:rsidRPr="00AF2943" w:rsidRDefault="00AF2943" w:rsidP="00AF2943">
            <w:pPr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AF2943">
              <w:rPr>
                <w:rFonts w:ascii="ＭＳ ゴシック" w:eastAsia="ＭＳ ゴシック" w:hAnsi="ＭＳ ゴシック" w:hint="eastAsia"/>
                <w:b/>
                <w:szCs w:val="21"/>
              </w:rPr>
              <w:t>応募者の資格要件</w:t>
            </w:r>
          </w:p>
        </w:tc>
      </w:tr>
      <w:tr w:rsidR="00AF2943" w:rsidRPr="00AF2943" w14:paraId="78508B51" w14:textId="77777777" w:rsidTr="00751007">
        <w:trPr>
          <w:trHeight w:val="525"/>
        </w:trPr>
        <w:tc>
          <w:tcPr>
            <w:tcW w:w="444" w:type="dxa"/>
            <w:shd w:val="clear" w:color="auto" w:fill="auto"/>
            <w:vAlign w:val="center"/>
          </w:tcPr>
          <w:p w14:paraId="0C184CA9" w14:textId="77777777" w:rsidR="00AF2943" w:rsidRPr="00AF2943" w:rsidRDefault="00026150" w:rsidP="00AF294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6185" w:type="dxa"/>
            <w:shd w:val="clear" w:color="auto" w:fill="auto"/>
            <w:vAlign w:val="center"/>
          </w:tcPr>
          <w:p w14:paraId="1B41B229" w14:textId="77777777" w:rsidR="00AF2943" w:rsidRPr="00AF2943" w:rsidRDefault="00AF2943" w:rsidP="001C1DF8">
            <w:pPr>
              <w:jc w:val="left"/>
              <w:rPr>
                <w:rFonts w:ascii="ＭＳ 明朝" w:hAnsi="ＭＳ 明朝"/>
                <w:szCs w:val="21"/>
              </w:rPr>
            </w:pPr>
            <w:r w:rsidRPr="00AF2943">
              <w:rPr>
                <w:rFonts w:ascii="ＭＳ 明朝" w:hAnsi="ＭＳ 明朝" w:hint="eastAsia"/>
                <w:szCs w:val="21"/>
              </w:rPr>
              <w:t>プライバシーマーク</w:t>
            </w:r>
            <w:r w:rsidR="001C1DF8">
              <w:rPr>
                <w:rFonts w:ascii="ＭＳ 明朝" w:hAnsi="ＭＳ 明朝" w:hint="eastAsia"/>
                <w:szCs w:val="21"/>
              </w:rPr>
              <w:t>または情報セキュリティマネジメントシステム</w:t>
            </w:r>
            <w:r w:rsidRPr="00AF2943">
              <w:rPr>
                <w:rFonts w:ascii="ＭＳ 明朝" w:hAnsi="ＭＳ 明朝" w:hint="eastAsia"/>
                <w:szCs w:val="21"/>
              </w:rPr>
              <w:t>の</w:t>
            </w:r>
            <w:r w:rsidR="0073005A">
              <w:rPr>
                <w:rFonts w:ascii="ＭＳ 明朝" w:hAnsi="ＭＳ 明朝" w:hint="eastAsia"/>
                <w:szCs w:val="21"/>
              </w:rPr>
              <w:t>認証</w:t>
            </w:r>
            <w:r w:rsidRPr="00AF2943">
              <w:rPr>
                <w:rFonts w:ascii="ＭＳ 明朝" w:hAnsi="ＭＳ 明朝" w:hint="eastAsia"/>
                <w:szCs w:val="21"/>
              </w:rPr>
              <w:t>を</w:t>
            </w:r>
            <w:r w:rsidR="001C1DF8">
              <w:rPr>
                <w:rFonts w:ascii="ＭＳ 明朝" w:hAnsi="ＭＳ 明朝" w:hint="eastAsia"/>
                <w:szCs w:val="21"/>
              </w:rPr>
              <w:t>取得し</w:t>
            </w:r>
            <w:r w:rsidRPr="00AF2943">
              <w:rPr>
                <w:rFonts w:ascii="ＭＳ 明朝" w:hAnsi="ＭＳ 明朝" w:hint="eastAsia"/>
                <w:szCs w:val="21"/>
              </w:rPr>
              <w:t>ている。</w:t>
            </w:r>
          </w:p>
        </w:tc>
        <w:tc>
          <w:tcPr>
            <w:tcW w:w="1701" w:type="dxa"/>
            <w:vAlign w:val="center"/>
          </w:tcPr>
          <w:p w14:paraId="425C7C4D" w14:textId="77777777" w:rsidR="00AF2943" w:rsidRPr="00AF2943" w:rsidRDefault="00AF2943" w:rsidP="00AF2943">
            <w:pPr>
              <w:jc w:val="center"/>
              <w:rPr>
                <w:rFonts w:ascii="ＭＳ 明朝" w:hAnsi="ＭＳ 明朝"/>
                <w:szCs w:val="21"/>
              </w:rPr>
            </w:pPr>
            <w:r w:rsidRPr="00AF2943">
              <w:rPr>
                <w:rFonts w:ascii="ＭＳ 明朝" w:hAnsi="ＭＳ 明朝" w:hint="eastAsia"/>
                <w:szCs w:val="21"/>
              </w:rPr>
              <w:t>□該当する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11972A8" w14:textId="77777777" w:rsidR="00AF2943" w:rsidRPr="00AF2943" w:rsidRDefault="00AF2943" w:rsidP="00AF2943">
            <w:pPr>
              <w:jc w:val="center"/>
              <w:rPr>
                <w:rFonts w:ascii="ＭＳ 明朝" w:hAnsi="ＭＳ 明朝"/>
                <w:szCs w:val="21"/>
              </w:rPr>
            </w:pPr>
            <w:r w:rsidRPr="00AF2943">
              <w:rPr>
                <w:rFonts w:ascii="ＭＳ 明朝" w:hAnsi="ＭＳ 明朝" w:hint="eastAsia"/>
                <w:szCs w:val="21"/>
              </w:rPr>
              <w:t>□該当しない</w:t>
            </w:r>
          </w:p>
        </w:tc>
      </w:tr>
      <w:tr w:rsidR="00AF2943" w:rsidRPr="00AF2943" w14:paraId="0198C9A2" w14:textId="77777777" w:rsidTr="00751007">
        <w:trPr>
          <w:trHeight w:val="880"/>
        </w:trPr>
        <w:tc>
          <w:tcPr>
            <w:tcW w:w="444" w:type="dxa"/>
            <w:shd w:val="clear" w:color="auto" w:fill="auto"/>
            <w:vAlign w:val="center"/>
          </w:tcPr>
          <w:p w14:paraId="44FD9F08" w14:textId="77777777" w:rsidR="00AF2943" w:rsidRPr="00AF2943" w:rsidRDefault="00026150" w:rsidP="00AF294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6185" w:type="dxa"/>
            <w:shd w:val="clear" w:color="auto" w:fill="auto"/>
            <w:vAlign w:val="center"/>
          </w:tcPr>
          <w:p w14:paraId="50CAD271" w14:textId="7DABE11A" w:rsidR="00AF2943" w:rsidRPr="00AF2943" w:rsidRDefault="00DC28FF" w:rsidP="00B3403E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国または</w:t>
            </w:r>
            <w:r w:rsidR="00B80862">
              <w:rPr>
                <w:rFonts w:ascii="ＭＳ 明朝" w:hAnsi="ＭＳ 明朝" w:hint="eastAsia"/>
                <w:szCs w:val="21"/>
              </w:rPr>
              <w:t>中核市以上の</w:t>
            </w:r>
            <w:r w:rsidR="00B3403E">
              <w:rPr>
                <w:rFonts w:ascii="ＭＳ 明朝" w:hAnsi="ＭＳ 明朝" w:hint="eastAsia"/>
                <w:szCs w:val="21"/>
              </w:rPr>
              <w:t>地方</w:t>
            </w:r>
            <w:r w:rsidR="00AF2943" w:rsidRPr="00AF2943">
              <w:rPr>
                <w:rFonts w:ascii="ＭＳ 明朝" w:hAnsi="ＭＳ 明朝" w:hint="eastAsia"/>
                <w:szCs w:val="21"/>
              </w:rPr>
              <w:t>自治体において、本業務</w:t>
            </w:r>
            <w:r w:rsidR="00B3403E">
              <w:rPr>
                <w:rFonts w:ascii="ＭＳ 明朝" w:hAnsi="ＭＳ 明朝" w:hint="eastAsia"/>
                <w:szCs w:val="21"/>
              </w:rPr>
              <w:t>及び</w:t>
            </w:r>
            <w:r w:rsidR="00AF2943" w:rsidRPr="00AF2943">
              <w:rPr>
                <w:rFonts w:ascii="ＭＳ 明朝" w:hAnsi="ＭＳ 明朝" w:hint="eastAsia"/>
                <w:szCs w:val="21"/>
              </w:rPr>
              <w:t>類似する業務を</w:t>
            </w:r>
            <w:r w:rsidR="00B3403E">
              <w:rPr>
                <w:rFonts w:ascii="ＭＳ 明朝" w:hAnsi="ＭＳ 明朝" w:hint="eastAsia"/>
                <w:szCs w:val="21"/>
              </w:rPr>
              <w:t>元</w:t>
            </w:r>
            <w:r w:rsidR="00047497">
              <w:rPr>
                <w:rFonts w:ascii="ＭＳ 明朝" w:hAnsi="ＭＳ 明朝" w:hint="eastAsia"/>
                <w:szCs w:val="21"/>
              </w:rPr>
              <w:t>請け</w:t>
            </w:r>
            <w:r w:rsidR="00B3403E">
              <w:rPr>
                <w:rFonts w:ascii="ＭＳ 明朝" w:hAnsi="ＭＳ 明朝" w:hint="eastAsia"/>
                <w:szCs w:val="21"/>
              </w:rPr>
              <w:t>として</w:t>
            </w:r>
            <w:r w:rsidR="001C1DF8">
              <w:rPr>
                <w:rFonts w:ascii="ＭＳ 明朝" w:hAnsi="ＭＳ 明朝" w:hint="eastAsia"/>
                <w:szCs w:val="21"/>
              </w:rPr>
              <w:t>複数</w:t>
            </w:r>
            <w:r w:rsidR="00AF2943" w:rsidRPr="00AF2943">
              <w:rPr>
                <w:rFonts w:ascii="ＭＳ 明朝" w:hAnsi="ＭＳ 明朝" w:hint="eastAsia"/>
                <w:szCs w:val="21"/>
              </w:rPr>
              <w:t>受託した実績がある。</w:t>
            </w:r>
          </w:p>
        </w:tc>
        <w:tc>
          <w:tcPr>
            <w:tcW w:w="1701" w:type="dxa"/>
            <w:vAlign w:val="center"/>
          </w:tcPr>
          <w:p w14:paraId="0FF81F68" w14:textId="77777777" w:rsidR="00AF2943" w:rsidRPr="00AF2943" w:rsidRDefault="00AF2943" w:rsidP="00AF2943">
            <w:pPr>
              <w:jc w:val="center"/>
              <w:rPr>
                <w:rFonts w:ascii="ＭＳ 明朝" w:hAnsi="ＭＳ 明朝"/>
                <w:szCs w:val="21"/>
              </w:rPr>
            </w:pPr>
            <w:r w:rsidRPr="00AF2943">
              <w:rPr>
                <w:rFonts w:ascii="ＭＳ 明朝" w:hAnsi="ＭＳ 明朝" w:hint="eastAsia"/>
                <w:szCs w:val="21"/>
              </w:rPr>
              <w:t>□該当する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CD990E7" w14:textId="77777777" w:rsidR="00AF2943" w:rsidRPr="00AF2943" w:rsidRDefault="00AF2943" w:rsidP="00AF2943">
            <w:pPr>
              <w:jc w:val="center"/>
              <w:rPr>
                <w:rFonts w:ascii="ＭＳ 明朝" w:hAnsi="ＭＳ 明朝"/>
                <w:szCs w:val="21"/>
              </w:rPr>
            </w:pPr>
            <w:r w:rsidRPr="00AF2943">
              <w:rPr>
                <w:rFonts w:ascii="ＭＳ 明朝" w:hAnsi="ＭＳ 明朝" w:hint="eastAsia"/>
                <w:szCs w:val="21"/>
              </w:rPr>
              <w:t>□該当しない</w:t>
            </w:r>
          </w:p>
        </w:tc>
      </w:tr>
      <w:tr w:rsidR="00AF2943" w:rsidRPr="00AF2943" w14:paraId="7AE1F575" w14:textId="77777777" w:rsidTr="00AF2943">
        <w:trPr>
          <w:trHeight w:val="591"/>
        </w:trPr>
        <w:tc>
          <w:tcPr>
            <w:tcW w:w="10031" w:type="dxa"/>
            <w:gridSpan w:val="4"/>
            <w:shd w:val="pct20" w:color="auto" w:fill="auto"/>
            <w:vAlign w:val="center"/>
          </w:tcPr>
          <w:p w14:paraId="5D7C0BEA" w14:textId="77777777" w:rsidR="00AF2943" w:rsidRPr="00AF2943" w:rsidRDefault="00AF2943" w:rsidP="00AF2943">
            <w:pPr>
              <w:jc w:val="left"/>
              <w:rPr>
                <w:rFonts w:ascii="ＭＳ 明朝" w:hAnsi="ＭＳ 明朝"/>
                <w:szCs w:val="21"/>
              </w:rPr>
            </w:pPr>
            <w:r w:rsidRPr="00AF2943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応募者の制限　</w:t>
            </w:r>
            <w:r w:rsidRPr="00AF2943">
              <w:rPr>
                <w:rFonts w:ascii="ＭＳ 明朝" w:hAnsi="ＭＳ 明朝" w:hint="eastAsia"/>
                <w:szCs w:val="21"/>
              </w:rPr>
              <w:t>（いずれかに</w:t>
            </w:r>
            <w:r w:rsidRPr="00AF2943">
              <w:rPr>
                <w:rFonts w:ascii="ＭＳ 明朝" w:hAnsi="ＭＳ 明朝" w:hint="eastAsia"/>
                <w:szCs w:val="21"/>
                <w:u w:val="single"/>
              </w:rPr>
              <w:t>該当する</w:t>
            </w:r>
            <w:r w:rsidRPr="00AF2943">
              <w:rPr>
                <w:rFonts w:ascii="ＭＳ 明朝" w:hAnsi="ＭＳ 明朝" w:hint="eastAsia"/>
                <w:szCs w:val="21"/>
              </w:rPr>
              <w:t>者は、応募者となることが</w:t>
            </w:r>
            <w:r w:rsidRPr="00AF2943">
              <w:rPr>
                <w:rFonts w:ascii="ＭＳ 明朝" w:hAnsi="ＭＳ 明朝" w:hint="eastAsia"/>
                <w:szCs w:val="21"/>
                <w:u w:val="single"/>
              </w:rPr>
              <w:t>できない</w:t>
            </w:r>
            <w:r w:rsidRPr="0073005A">
              <w:rPr>
                <w:rFonts w:ascii="ＭＳ 明朝" w:hAnsi="ＭＳ 明朝" w:hint="eastAsia"/>
                <w:szCs w:val="21"/>
              </w:rPr>
              <w:t>。）</w:t>
            </w:r>
          </w:p>
        </w:tc>
      </w:tr>
      <w:tr w:rsidR="00AF2943" w:rsidRPr="00AF2943" w14:paraId="655EA942" w14:textId="77777777" w:rsidTr="00751007">
        <w:trPr>
          <w:trHeight w:val="864"/>
        </w:trPr>
        <w:tc>
          <w:tcPr>
            <w:tcW w:w="444" w:type="dxa"/>
            <w:shd w:val="clear" w:color="auto" w:fill="auto"/>
            <w:noWrap/>
            <w:vAlign w:val="center"/>
          </w:tcPr>
          <w:p w14:paraId="499292EC" w14:textId="77777777" w:rsidR="00AF2943" w:rsidRPr="00AF2943" w:rsidRDefault="00026150" w:rsidP="00AF294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6185" w:type="dxa"/>
            <w:shd w:val="clear" w:color="auto" w:fill="auto"/>
            <w:vAlign w:val="center"/>
          </w:tcPr>
          <w:p w14:paraId="171B46AC" w14:textId="77777777" w:rsidR="00AF2943" w:rsidRPr="00AF2943" w:rsidRDefault="00AF2943" w:rsidP="00AF2943">
            <w:pPr>
              <w:jc w:val="left"/>
              <w:rPr>
                <w:rFonts w:ascii="ＭＳ 明朝" w:hAnsi="ＭＳ 明朝"/>
                <w:szCs w:val="21"/>
              </w:rPr>
            </w:pPr>
            <w:r w:rsidRPr="00AF2943">
              <w:rPr>
                <w:rFonts w:ascii="ＭＳ 明朝" w:hAnsi="ＭＳ 明朝" w:hint="eastAsia"/>
                <w:szCs w:val="21"/>
              </w:rPr>
              <w:t>地方自治法施行令（昭和22年政令第16号）第167条の4の規定に該当する。</w:t>
            </w:r>
          </w:p>
        </w:tc>
        <w:tc>
          <w:tcPr>
            <w:tcW w:w="1701" w:type="dxa"/>
            <w:vAlign w:val="center"/>
          </w:tcPr>
          <w:p w14:paraId="0C72ED49" w14:textId="77777777" w:rsidR="00AF2943" w:rsidRPr="00AF2943" w:rsidRDefault="00AF2943" w:rsidP="00AF2943">
            <w:pPr>
              <w:jc w:val="center"/>
              <w:rPr>
                <w:rFonts w:ascii="ＭＳ 明朝" w:hAnsi="ＭＳ 明朝"/>
                <w:szCs w:val="21"/>
              </w:rPr>
            </w:pPr>
            <w:r w:rsidRPr="00AF2943">
              <w:rPr>
                <w:rFonts w:ascii="ＭＳ 明朝" w:hAnsi="ＭＳ 明朝" w:hint="eastAsia"/>
                <w:szCs w:val="21"/>
              </w:rPr>
              <w:t>□該当する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05B0DC" w14:textId="77777777" w:rsidR="00AF2943" w:rsidRPr="00AF2943" w:rsidRDefault="00AF2943" w:rsidP="00AF2943">
            <w:pPr>
              <w:jc w:val="center"/>
              <w:rPr>
                <w:rFonts w:ascii="ＭＳ 明朝" w:hAnsi="ＭＳ 明朝"/>
                <w:szCs w:val="21"/>
              </w:rPr>
            </w:pPr>
            <w:r w:rsidRPr="00AF2943">
              <w:rPr>
                <w:rFonts w:ascii="ＭＳ 明朝" w:hAnsi="ＭＳ 明朝" w:hint="eastAsia"/>
                <w:szCs w:val="21"/>
              </w:rPr>
              <w:t>□該当しない</w:t>
            </w:r>
          </w:p>
        </w:tc>
      </w:tr>
      <w:tr w:rsidR="00AF2943" w:rsidRPr="00AF2943" w14:paraId="63D7E80E" w14:textId="77777777" w:rsidTr="00751007">
        <w:trPr>
          <w:trHeight w:val="512"/>
        </w:trPr>
        <w:tc>
          <w:tcPr>
            <w:tcW w:w="444" w:type="dxa"/>
            <w:shd w:val="clear" w:color="auto" w:fill="auto"/>
            <w:noWrap/>
            <w:vAlign w:val="center"/>
          </w:tcPr>
          <w:p w14:paraId="7B9031CC" w14:textId="77777777" w:rsidR="00AF2943" w:rsidRPr="00AF2943" w:rsidRDefault="00026150" w:rsidP="00AF294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6185" w:type="dxa"/>
            <w:shd w:val="clear" w:color="auto" w:fill="auto"/>
            <w:vAlign w:val="center"/>
          </w:tcPr>
          <w:p w14:paraId="65D363BB" w14:textId="77777777" w:rsidR="00AF2943" w:rsidRPr="00AF2943" w:rsidRDefault="00AF2943" w:rsidP="00AF294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尼崎市</w:t>
            </w:r>
            <w:r w:rsidRPr="00AF2943">
              <w:rPr>
                <w:rFonts w:ascii="ＭＳ 明朝" w:hAnsi="ＭＳ 明朝" w:hint="eastAsia"/>
                <w:szCs w:val="21"/>
              </w:rPr>
              <w:t>において指名停止</w:t>
            </w:r>
            <w:r w:rsidR="00026150">
              <w:rPr>
                <w:rFonts w:ascii="ＭＳ 明朝" w:hAnsi="ＭＳ 明朝" w:hint="eastAsia"/>
                <w:szCs w:val="21"/>
              </w:rPr>
              <w:t>措置</w:t>
            </w:r>
            <w:r w:rsidRPr="00AF2943">
              <w:rPr>
                <w:rFonts w:ascii="ＭＳ 明朝" w:hAnsi="ＭＳ 明朝" w:hint="eastAsia"/>
                <w:szCs w:val="21"/>
              </w:rPr>
              <w:t>を受けている期間中である。</w:t>
            </w:r>
          </w:p>
        </w:tc>
        <w:tc>
          <w:tcPr>
            <w:tcW w:w="1701" w:type="dxa"/>
            <w:vAlign w:val="center"/>
          </w:tcPr>
          <w:p w14:paraId="79A5EA40" w14:textId="77777777" w:rsidR="00AF2943" w:rsidRPr="00AF2943" w:rsidRDefault="00AF2943" w:rsidP="00AF2943">
            <w:pPr>
              <w:jc w:val="center"/>
              <w:rPr>
                <w:rFonts w:ascii="ＭＳ 明朝" w:hAnsi="ＭＳ 明朝"/>
                <w:szCs w:val="21"/>
              </w:rPr>
            </w:pPr>
            <w:r w:rsidRPr="00AF2943">
              <w:rPr>
                <w:rFonts w:ascii="ＭＳ 明朝" w:hAnsi="ＭＳ 明朝" w:hint="eastAsia"/>
                <w:szCs w:val="21"/>
              </w:rPr>
              <w:t>□該当する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1899F9" w14:textId="77777777" w:rsidR="00AF2943" w:rsidRPr="00AF2943" w:rsidRDefault="00AF2943" w:rsidP="00AF2943">
            <w:pPr>
              <w:jc w:val="center"/>
              <w:rPr>
                <w:rFonts w:ascii="ＭＳ 明朝" w:hAnsi="ＭＳ 明朝"/>
                <w:szCs w:val="21"/>
              </w:rPr>
            </w:pPr>
            <w:r w:rsidRPr="00AF2943">
              <w:rPr>
                <w:rFonts w:ascii="ＭＳ 明朝" w:hAnsi="ＭＳ 明朝" w:hint="eastAsia"/>
                <w:szCs w:val="21"/>
              </w:rPr>
              <w:t>□該当しない</w:t>
            </w:r>
          </w:p>
        </w:tc>
      </w:tr>
      <w:tr w:rsidR="00AF2943" w:rsidRPr="00AF2943" w14:paraId="4AB7B69F" w14:textId="77777777" w:rsidTr="00751007">
        <w:trPr>
          <w:trHeight w:val="1060"/>
        </w:trPr>
        <w:tc>
          <w:tcPr>
            <w:tcW w:w="444" w:type="dxa"/>
            <w:shd w:val="clear" w:color="auto" w:fill="auto"/>
            <w:noWrap/>
            <w:vAlign w:val="center"/>
          </w:tcPr>
          <w:p w14:paraId="6CEE5200" w14:textId="77777777" w:rsidR="00AF2943" w:rsidRPr="00AF2943" w:rsidRDefault="00026150" w:rsidP="00AF294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6185" w:type="dxa"/>
            <w:shd w:val="clear" w:color="auto" w:fill="auto"/>
            <w:vAlign w:val="center"/>
          </w:tcPr>
          <w:p w14:paraId="0DCCBFF1" w14:textId="77777777" w:rsidR="00AF2943" w:rsidRPr="00AF2943" w:rsidRDefault="00AF2943" w:rsidP="001C1DF8">
            <w:pPr>
              <w:jc w:val="left"/>
              <w:rPr>
                <w:rFonts w:ascii="ＭＳ 明朝" w:hAnsi="ＭＳ 明朝"/>
                <w:szCs w:val="21"/>
              </w:rPr>
            </w:pPr>
            <w:r w:rsidRPr="00AF2943">
              <w:rPr>
                <w:rFonts w:ascii="ＭＳ 明朝" w:hAnsi="ＭＳ 明朝" w:hint="eastAsia"/>
                <w:szCs w:val="21"/>
              </w:rPr>
              <w:t>会社更生法（平成14年法律第154号）に基づく更正手続き開始の申立て又は民事再生法（平成11年法律第2</w:t>
            </w:r>
            <w:r w:rsidR="001C1DF8">
              <w:rPr>
                <w:rFonts w:ascii="ＭＳ 明朝" w:hAnsi="ＭＳ 明朝"/>
                <w:szCs w:val="21"/>
              </w:rPr>
              <w:t>2</w:t>
            </w:r>
            <w:r w:rsidRPr="00AF2943">
              <w:rPr>
                <w:rFonts w:ascii="ＭＳ 明朝" w:hAnsi="ＭＳ 明朝" w:hint="eastAsia"/>
                <w:szCs w:val="21"/>
              </w:rPr>
              <w:t>5号）に基づく再生手続きの申立てがなされている。</w:t>
            </w:r>
          </w:p>
        </w:tc>
        <w:tc>
          <w:tcPr>
            <w:tcW w:w="1701" w:type="dxa"/>
            <w:vAlign w:val="center"/>
          </w:tcPr>
          <w:p w14:paraId="02EC306F" w14:textId="77777777" w:rsidR="00AF2943" w:rsidRPr="00AF2943" w:rsidRDefault="00AF2943" w:rsidP="00AF2943">
            <w:pPr>
              <w:jc w:val="center"/>
              <w:rPr>
                <w:rFonts w:ascii="ＭＳ 明朝" w:hAnsi="ＭＳ 明朝"/>
                <w:szCs w:val="21"/>
              </w:rPr>
            </w:pPr>
            <w:r w:rsidRPr="00AF2943">
              <w:rPr>
                <w:rFonts w:ascii="ＭＳ 明朝" w:hAnsi="ＭＳ 明朝" w:hint="eastAsia"/>
                <w:szCs w:val="21"/>
              </w:rPr>
              <w:t>□該当する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0AC86C" w14:textId="77777777" w:rsidR="00AF2943" w:rsidRPr="00AF2943" w:rsidRDefault="00AF2943" w:rsidP="00AF2943">
            <w:pPr>
              <w:jc w:val="center"/>
              <w:rPr>
                <w:rFonts w:ascii="ＭＳ 明朝" w:hAnsi="ＭＳ 明朝"/>
                <w:szCs w:val="21"/>
              </w:rPr>
            </w:pPr>
            <w:r w:rsidRPr="00AF2943">
              <w:rPr>
                <w:rFonts w:ascii="ＭＳ 明朝" w:hAnsi="ＭＳ 明朝" w:hint="eastAsia"/>
                <w:szCs w:val="21"/>
              </w:rPr>
              <w:t>□該当しない</w:t>
            </w:r>
          </w:p>
        </w:tc>
      </w:tr>
      <w:tr w:rsidR="00AF2943" w:rsidRPr="00AF2943" w14:paraId="7DD354D2" w14:textId="77777777" w:rsidTr="00751007">
        <w:trPr>
          <w:trHeight w:val="511"/>
        </w:trPr>
        <w:tc>
          <w:tcPr>
            <w:tcW w:w="444" w:type="dxa"/>
            <w:shd w:val="clear" w:color="auto" w:fill="auto"/>
            <w:noWrap/>
            <w:vAlign w:val="center"/>
          </w:tcPr>
          <w:p w14:paraId="04E5C503" w14:textId="77777777" w:rsidR="00AF2943" w:rsidRPr="00AF2943" w:rsidRDefault="00026150" w:rsidP="00AF294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6185" w:type="dxa"/>
            <w:shd w:val="clear" w:color="auto" w:fill="auto"/>
            <w:vAlign w:val="center"/>
          </w:tcPr>
          <w:p w14:paraId="7DC3AFFF" w14:textId="77777777" w:rsidR="00AF2943" w:rsidRPr="00AF2943" w:rsidRDefault="00AF2943" w:rsidP="000354B0">
            <w:pPr>
              <w:jc w:val="left"/>
              <w:rPr>
                <w:rFonts w:ascii="ＭＳ 明朝" w:hAnsi="ＭＳ 明朝"/>
                <w:szCs w:val="21"/>
              </w:rPr>
            </w:pPr>
            <w:r w:rsidRPr="00AF2943">
              <w:rPr>
                <w:rFonts w:ascii="ＭＳ 明朝" w:hAnsi="ＭＳ 明朝" w:hint="eastAsia"/>
                <w:szCs w:val="21"/>
              </w:rPr>
              <w:t>国税または地方税の</w:t>
            </w:r>
            <w:r w:rsidR="000354B0">
              <w:rPr>
                <w:rFonts w:ascii="ＭＳ 明朝" w:hAnsi="ＭＳ 明朝" w:hint="eastAsia"/>
                <w:szCs w:val="21"/>
              </w:rPr>
              <w:t>未納</w:t>
            </w:r>
            <w:r w:rsidRPr="00AF2943">
              <w:rPr>
                <w:rFonts w:ascii="ＭＳ 明朝" w:hAnsi="ＭＳ 明朝" w:hint="eastAsia"/>
                <w:szCs w:val="21"/>
              </w:rPr>
              <w:t>がある。</w:t>
            </w:r>
          </w:p>
        </w:tc>
        <w:tc>
          <w:tcPr>
            <w:tcW w:w="1701" w:type="dxa"/>
            <w:vAlign w:val="center"/>
          </w:tcPr>
          <w:p w14:paraId="5743B469" w14:textId="77777777" w:rsidR="00AF2943" w:rsidRPr="00AF2943" w:rsidRDefault="00AF2943" w:rsidP="00AF2943">
            <w:pPr>
              <w:jc w:val="center"/>
              <w:rPr>
                <w:rFonts w:ascii="ＭＳ 明朝" w:hAnsi="ＭＳ 明朝"/>
                <w:szCs w:val="21"/>
              </w:rPr>
            </w:pPr>
            <w:r w:rsidRPr="00AF2943">
              <w:rPr>
                <w:rFonts w:ascii="ＭＳ 明朝" w:hAnsi="ＭＳ 明朝" w:hint="eastAsia"/>
                <w:szCs w:val="21"/>
              </w:rPr>
              <w:t>□該当する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6CF3D7" w14:textId="77777777" w:rsidR="00AF2943" w:rsidRPr="00AF2943" w:rsidRDefault="00AF2943" w:rsidP="00AF2943">
            <w:pPr>
              <w:jc w:val="center"/>
              <w:rPr>
                <w:rFonts w:ascii="ＭＳ 明朝" w:hAnsi="ＭＳ 明朝"/>
                <w:szCs w:val="21"/>
              </w:rPr>
            </w:pPr>
            <w:r w:rsidRPr="00AF2943">
              <w:rPr>
                <w:rFonts w:ascii="ＭＳ 明朝" w:hAnsi="ＭＳ 明朝" w:hint="eastAsia"/>
                <w:szCs w:val="21"/>
              </w:rPr>
              <w:t>□該当しない</w:t>
            </w:r>
          </w:p>
        </w:tc>
      </w:tr>
      <w:tr w:rsidR="00AF2943" w:rsidRPr="00AF2943" w14:paraId="6B26F564" w14:textId="77777777" w:rsidTr="00751007">
        <w:trPr>
          <w:trHeight w:val="1057"/>
        </w:trPr>
        <w:tc>
          <w:tcPr>
            <w:tcW w:w="444" w:type="dxa"/>
            <w:shd w:val="clear" w:color="auto" w:fill="auto"/>
            <w:noWrap/>
            <w:vAlign w:val="center"/>
          </w:tcPr>
          <w:p w14:paraId="2F69F4B3" w14:textId="77777777" w:rsidR="00AF2943" w:rsidRPr="00AF2943" w:rsidRDefault="00026150" w:rsidP="00AF294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6185" w:type="dxa"/>
            <w:shd w:val="clear" w:color="auto" w:fill="auto"/>
            <w:vAlign w:val="center"/>
          </w:tcPr>
          <w:p w14:paraId="0EDD4CF9" w14:textId="77777777" w:rsidR="00AF2943" w:rsidRPr="00AF2943" w:rsidRDefault="00033BE0" w:rsidP="00751007">
            <w:pPr>
              <w:jc w:val="left"/>
              <w:rPr>
                <w:rFonts w:ascii="ＭＳ 明朝" w:hAnsi="ＭＳ 明朝"/>
                <w:szCs w:val="21"/>
              </w:rPr>
            </w:pPr>
            <w:r w:rsidRPr="00033BE0">
              <w:rPr>
                <w:rFonts w:ascii="ＭＳ 明朝" w:hAnsi="ＭＳ 明朝" w:hint="eastAsia"/>
                <w:bCs/>
                <w:szCs w:val="21"/>
              </w:rPr>
              <w:t>尼崎市暴力団排除条例</w:t>
            </w:r>
            <w:r w:rsidR="005E310F">
              <w:rPr>
                <w:rFonts w:ascii="ＭＳ 明朝" w:hAnsi="ＭＳ 明朝" w:hint="eastAsia"/>
                <w:bCs/>
                <w:szCs w:val="21"/>
              </w:rPr>
              <w:t>第2条</w:t>
            </w:r>
            <w:r w:rsidR="00470182">
              <w:rPr>
                <w:rFonts w:ascii="ＭＳ 明朝" w:hAnsi="ＭＳ 明朝" w:hint="eastAsia"/>
                <w:bCs/>
                <w:szCs w:val="21"/>
              </w:rPr>
              <w:t>第4号から第7号</w:t>
            </w:r>
            <w:r w:rsidR="005E310F">
              <w:rPr>
                <w:rFonts w:ascii="ＭＳ 明朝" w:hAnsi="ＭＳ 明朝" w:hint="eastAsia"/>
                <w:bCs/>
                <w:szCs w:val="21"/>
              </w:rPr>
              <w:t>の規定</w:t>
            </w:r>
            <w:r w:rsidR="00AF2943" w:rsidRPr="00AF2943">
              <w:rPr>
                <w:rFonts w:ascii="ＭＳ 明朝" w:hAnsi="ＭＳ 明朝" w:hint="eastAsia"/>
                <w:szCs w:val="21"/>
              </w:rPr>
              <w:t>に</w:t>
            </w:r>
            <w:r w:rsidR="005E310F">
              <w:rPr>
                <w:rFonts w:ascii="ＭＳ 明朝" w:hAnsi="ＭＳ 明朝" w:hint="eastAsia"/>
                <w:szCs w:val="21"/>
              </w:rPr>
              <w:t>該当する</w:t>
            </w:r>
            <w:r w:rsidR="00AF2943" w:rsidRPr="00AF2943">
              <w:rPr>
                <w:rFonts w:ascii="ＭＳ 明朝" w:hAnsi="ＭＳ 明朝" w:hint="eastAsia"/>
                <w:szCs w:val="21"/>
              </w:rPr>
              <w:t>。</w:t>
            </w:r>
          </w:p>
        </w:tc>
        <w:tc>
          <w:tcPr>
            <w:tcW w:w="1701" w:type="dxa"/>
            <w:vAlign w:val="center"/>
          </w:tcPr>
          <w:p w14:paraId="5ADEAD0B" w14:textId="77777777" w:rsidR="00AF2943" w:rsidRPr="00AF2943" w:rsidRDefault="00AF2943" w:rsidP="00AF2943">
            <w:pPr>
              <w:jc w:val="center"/>
              <w:rPr>
                <w:rFonts w:ascii="ＭＳ 明朝" w:hAnsi="ＭＳ 明朝"/>
                <w:szCs w:val="21"/>
              </w:rPr>
            </w:pPr>
            <w:r w:rsidRPr="00AF2943">
              <w:rPr>
                <w:rFonts w:ascii="ＭＳ 明朝" w:hAnsi="ＭＳ 明朝" w:hint="eastAsia"/>
                <w:szCs w:val="21"/>
              </w:rPr>
              <w:t>□該当する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A16EDE" w14:textId="77777777" w:rsidR="00AF2943" w:rsidRPr="00AF2943" w:rsidRDefault="00AF2943" w:rsidP="00AF2943">
            <w:pPr>
              <w:jc w:val="center"/>
              <w:rPr>
                <w:rFonts w:ascii="ＭＳ 明朝" w:hAnsi="ＭＳ 明朝"/>
                <w:szCs w:val="21"/>
              </w:rPr>
            </w:pPr>
            <w:r w:rsidRPr="00AF2943">
              <w:rPr>
                <w:rFonts w:ascii="ＭＳ 明朝" w:hAnsi="ＭＳ 明朝" w:hint="eastAsia"/>
                <w:szCs w:val="21"/>
              </w:rPr>
              <w:t>□該当しない</w:t>
            </w:r>
          </w:p>
        </w:tc>
      </w:tr>
    </w:tbl>
    <w:p w14:paraId="50A0E6C0" w14:textId="77777777" w:rsidR="00AF2943" w:rsidRDefault="00AF2943" w:rsidP="008F35C7"/>
    <w:sectPr w:rsidR="00AF2943" w:rsidSect="00B9030F">
      <w:headerReference w:type="default" r:id="rId6"/>
      <w:footerReference w:type="default" r:id="rId7"/>
      <w:pgSz w:w="11906" w:h="16838" w:code="9"/>
      <w:pgMar w:top="1418" w:right="1134" w:bottom="1134" w:left="1134" w:header="1134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F3834" w14:textId="77777777" w:rsidR="00E61D0C" w:rsidRDefault="00E61D0C">
      <w:r>
        <w:separator/>
      </w:r>
    </w:p>
  </w:endnote>
  <w:endnote w:type="continuationSeparator" w:id="0">
    <w:p w14:paraId="150BEC4A" w14:textId="77777777" w:rsidR="00E61D0C" w:rsidRDefault="00E61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03994" w14:textId="77777777" w:rsidR="003048D7" w:rsidRDefault="003048D7" w:rsidP="008F35C7">
    <w:pPr>
      <w:pStyle w:val="a4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751007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rFonts w:hint="eastAsia"/>
      </w:rPr>
      <w:t>/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751007">
      <w:rPr>
        <w:rStyle w:val="a5"/>
        <w:noProof/>
      </w:rPr>
      <w:t>1</w:t>
    </w:r>
    <w:r>
      <w:rPr>
        <w:rStyle w:val="a5"/>
      </w:rPr>
      <w:fldChar w:fldCharType="end"/>
    </w:r>
  </w:p>
  <w:p w14:paraId="6FDDC13F" w14:textId="77777777" w:rsidR="003048D7" w:rsidRDefault="003048D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C9169" w14:textId="77777777" w:rsidR="00E61D0C" w:rsidRDefault="00E61D0C">
      <w:r>
        <w:separator/>
      </w:r>
    </w:p>
  </w:footnote>
  <w:footnote w:type="continuationSeparator" w:id="0">
    <w:p w14:paraId="43FE83BA" w14:textId="77777777" w:rsidR="00E61D0C" w:rsidRDefault="00E61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57A4E" w14:textId="77777777" w:rsidR="00267C2D" w:rsidRDefault="00267C2D" w:rsidP="00267C2D">
    <w:pPr>
      <w:pStyle w:val="a3"/>
      <w:jc w:val="right"/>
    </w:pPr>
    <w:r>
      <w:rPr>
        <w:rFonts w:hint="eastAsia"/>
        <w:sz w:val="18"/>
        <w:szCs w:val="18"/>
      </w:rPr>
      <w:t>尼崎市個人番号カード交付関連業務に係るプロポーザル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943"/>
    <w:rsid w:val="00026150"/>
    <w:rsid w:val="00033BE0"/>
    <w:rsid w:val="000354B0"/>
    <w:rsid w:val="00047497"/>
    <w:rsid w:val="00056E9D"/>
    <w:rsid w:val="0006384D"/>
    <w:rsid w:val="00087C74"/>
    <w:rsid w:val="000D32FC"/>
    <w:rsid w:val="001C1DF8"/>
    <w:rsid w:val="001F711F"/>
    <w:rsid w:val="00267C2D"/>
    <w:rsid w:val="00286FD4"/>
    <w:rsid w:val="002C6BF7"/>
    <w:rsid w:val="002F78D7"/>
    <w:rsid w:val="003048D7"/>
    <w:rsid w:val="00343204"/>
    <w:rsid w:val="00404483"/>
    <w:rsid w:val="00435FA7"/>
    <w:rsid w:val="00470182"/>
    <w:rsid w:val="004C258F"/>
    <w:rsid w:val="004C3DE4"/>
    <w:rsid w:val="004D5402"/>
    <w:rsid w:val="004F38DC"/>
    <w:rsid w:val="0052135F"/>
    <w:rsid w:val="00581006"/>
    <w:rsid w:val="00594860"/>
    <w:rsid w:val="005E310F"/>
    <w:rsid w:val="005F0CD7"/>
    <w:rsid w:val="005F3E11"/>
    <w:rsid w:val="005F7E8B"/>
    <w:rsid w:val="0073005A"/>
    <w:rsid w:val="00751007"/>
    <w:rsid w:val="007D15C7"/>
    <w:rsid w:val="00881DA9"/>
    <w:rsid w:val="00891C8F"/>
    <w:rsid w:val="008F35C7"/>
    <w:rsid w:val="00954892"/>
    <w:rsid w:val="00954A48"/>
    <w:rsid w:val="009D0F89"/>
    <w:rsid w:val="009E182A"/>
    <w:rsid w:val="009E66A3"/>
    <w:rsid w:val="00A16CF9"/>
    <w:rsid w:val="00A544FF"/>
    <w:rsid w:val="00A7458D"/>
    <w:rsid w:val="00AA3204"/>
    <w:rsid w:val="00AB4ED1"/>
    <w:rsid w:val="00AB7FA2"/>
    <w:rsid w:val="00AF2943"/>
    <w:rsid w:val="00B3403E"/>
    <w:rsid w:val="00B64C9B"/>
    <w:rsid w:val="00B80862"/>
    <w:rsid w:val="00B9030F"/>
    <w:rsid w:val="00B96BC2"/>
    <w:rsid w:val="00BC7556"/>
    <w:rsid w:val="00C14AF8"/>
    <w:rsid w:val="00C57AD1"/>
    <w:rsid w:val="00CB0F53"/>
    <w:rsid w:val="00CC320A"/>
    <w:rsid w:val="00CC55CF"/>
    <w:rsid w:val="00D10BB5"/>
    <w:rsid w:val="00D77AA8"/>
    <w:rsid w:val="00DC28FF"/>
    <w:rsid w:val="00E004F5"/>
    <w:rsid w:val="00E015C8"/>
    <w:rsid w:val="00E537E9"/>
    <w:rsid w:val="00E5433B"/>
    <w:rsid w:val="00E61D0C"/>
    <w:rsid w:val="00F6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1CF1F"/>
  <w15:chartTrackingRefBased/>
  <w15:docId w15:val="{CEA40C68-9EEA-421D-AB9B-D468B193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35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F35C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F35C7"/>
  </w:style>
  <w:style w:type="paragraph" w:styleId="a6">
    <w:name w:val="Balloon Text"/>
    <w:basedOn w:val="a"/>
    <w:link w:val="a7"/>
    <w:rsid w:val="00891C8F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891C8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 様式２ </vt:lpstr>
    </vt:vector>
  </TitlesOfParts>
  <Company>尼崎市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情報政策課</dc:creator>
  <cp:keywords/>
  <dc:description/>
  <cp:lastModifiedBy>宮崎 雅俊</cp:lastModifiedBy>
  <cp:revision>15</cp:revision>
  <cp:lastPrinted>2022-04-13T02:55:00Z</cp:lastPrinted>
  <dcterms:created xsi:type="dcterms:W3CDTF">2023-01-05T07:55:00Z</dcterms:created>
  <dcterms:modified xsi:type="dcterms:W3CDTF">2026-01-06T02:48:00Z</dcterms:modified>
</cp:coreProperties>
</file>