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9F69" w14:textId="77777777" w:rsidR="00A83E78" w:rsidRPr="00B44F5C" w:rsidRDefault="00A83E78" w:rsidP="00A83E78">
      <w:pPr>
        <w:jc w:val="center"/>
        <w:rPr>
          <w:rFonts w:ascii="ＭＳ ゴシック" w:eastAsia="ＭＳ ゴシック" w:hAnsi="ＭＳ ゴシック"/>
          <w:b/>
          <w:sz w:val="24"/>
          <w:szCs w:val="24"/>
        </w:rPr>
      </w:pPr>
      <w:r w:rsidRPr="00B44F5C">
        <w:rPr>
          <w:rFonts w:ascii="ＭＳ ゴシック" w:eastAsia="ＭＳ ゴシック" w:hAnsi="ＭＳ ゴシック" w:hint="eastAsia"/>
          <w:b/>
          <w:sz w:val="24"/>
          <w:szCs w:val="24"/>
        </w:rPr>
        <w:t>消費税及び地方消費税の仕入控除税額報告についての説明資料</w:t>
      </w:r>
    </w:p>
    <w:p w14:paraId="755644C0" w14:textId="77777777" w:rsidR="00A83E78" w:rsidRDefault="00A83E78">
      <w:pPr>
        <w:rPr>
          <w:rFonts w:ascii="ＭＳ ゴシック" w:eastAsia="ＭＳ ゴシック" w:hAnsi="ＭＳ ゴシック"/>
          <w:sz w:val="20"/>
          <w:szCs w:val="20"/>
        </w:rPr>
      </w:pPr>
    </w:p>
    <w:p w14:paraId="09987024" w14:textId="77777777" w:rsidR="001945F8" w:rsidRPr="00F47BA4" w:rsidRDefault="00F47BA4" w:rsidP="00F47BA4">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尼崎市保健所</w:t>
      </w:r>
    </w:p>
    <w:p w14:paraId="3812C841" w14:textId="77777777" w:rsidR="001945F8" w:rsidRDefault="00F47BA4" w:rsidP="00F47BA4">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疾病対策課</w:t>
      </w:r>
    </w:p>
    <w:p w14:paraId="439941C6" w14:textId="77777777" w:rsidR="001945F8" w:rsidRDefault="001945F8">
      <w:pPr>
        <w:rPr>
          <w:rFonts w:ascii="ＭＳ ゴシック" w:eastAsia="ＭＳ ゴシック" w:hAnsi="ＭＳ ゴシック"/>
          <w:sz w:val="20"/>
          <w:szCs w:val="20"/>
        </w:rPr>
      </w:pPr>
    </w:p>
    <w:p w14:paraId="697D32CD" w14:textId="77777777" w:rsidR="00EE77EB" w:rsidRPr="00C82D7E" w:rsidRDefault="00EE77EB">
      <w:pPr>
        <w:rPr>
          <w:rFonts w:ascii="ＭＳ ゴシック" w:eastAsia="ＭＳ ゴシック" w:hAnsi="ＭＳ ゴシック"/>
          <w:b/>
          <w:sz w:val="22"/>
        </w:rPr>
      </w:pPr>
      <w:r w:rsidRPr="00C82D7E">
        <w:rPr>
          <w:rFonts w:ascii="ＭＳ ゴシック" w:eastAsia="ＭＳ ゴシック" w:hAnsi="ＭＳ ゴシック"/>
          <w:b/>
          <w:sz w:val="22"/>
        </w:rPr>
        <w:t>１</w:t>
      </w:r>
      <w:r w:rsidR="00126952" w:rsidRPr="00C82D7E">
        <w:rPr>
          <w:rFonts w:ascii="ＭＳ ゴシック" w:eastAsia="ＭＳ ゴシック" w:hAnsi="ＭＳ ゴシック" w:hint="eastAsia"/>
          <w:b/>
          <w:sz w:val="22"/>
        </w:rPr>
        <w:t xml:space="preserve">　</w:t>
      </w:r>
      <w:r w:rsidRPr="00C82D7E">
        <w:rPr>
          <w:rFonts w:ascii="ＭＳ ゴシック" w:eastAsia="ＭＳ ゴシック" w:hAnsi="ＭＳ ゴシック"/>
          <w:b/>
          <w:sz w:val="22"/>
        </w:rPr>
        <w:t xml:space="preserve">消費税の仕入税額控除とは </w:t>
      </w:r>
    </w:p>
    <w:p w14:paraId="0312D591" w14:textId="77777777" w:rsidR="007D2CA3" w:rsidRPr="00004801" w:rsidRDefault="00EE77EB" w:rsidP="00004801">
      <w:pPr>
        <w:ind w:leftChars="100" w:left="210" w:firstLineChars="100" w:firstLine="200"/>
        <w:rPr>
          <w:rFonts w:ascii="ＭＳ ゴシック" w:eastAsia="ＭＳ ゴシック" w:hAnsi="ＭＳ ゴシック"/>
          <w:sz w:val="20"/>
          <w:szCs w:val="20"/>
        </w:rPr>
      </w:pPr>
      <w:r w:rsidRPr="00004801">
        <w:rPr>
          <w:rFonts w:ascii="ＭＳ ゴシック" w:eastAsia="ＭＳ ゴシック" w:hAnsi="ＭＳ ゴシック"/>
          <w:sz w:val="20"/>
          <w:szCs w:val="20"/>
        </w:rPr>
        <w:t>消費税は、製品の販売・サービスの提供などの取引に対して、広く公平に課税される税です。消費者が負担し、事業者が納付しますが、生産、流通などの各取引段階で二重三重に税がかかることのないよう、税が累積しない仕組み（仕入税額控除）が採られています。</w:t>
      </w:r>
    </w:p>
    <w:p w14:paraId="0497CF28" w14:textId="77777777" w:rsidR="00C46D76" w:rsidRPr="00004801" w:rsidRDefault="00C46D76" w:rsidP="00C46D76">
      <w:pPr>
        <w:rPr>
          <w:rFonts w:ascii="ＭＳ ゴシック" w:eastAsia="ＭＳ ゴシック" w:hAnsi="ＭＳ ゴシック"/>
          <w:sz w:val="20"/>
          <w:szCs w:val="20"/>
        </w:rPr>
      </w:pPr>
      <w:r w:rsidRPr="00004801">
        <w:rPr>
          <w:rFonts w:ascii="ＭＳ ゴシック" w:eastAsia="ＭＳ ゴシック" w:hAnsi="ＭＳ ゴシック" w:hint="eastAsia"/>
          <w:noProof/>
          <w:sz w:val="20"/>
          <w:szCs w:val="20"/>
        </w:rPr>
        <w:drawing>
          <wp:inline distT="0" distB="0" distL="0" distR="0" wp14:anchorId="1FD8853C" wp14:editId="507C0E56">
            <wp:extent cx="5876925" cy="3025537"/>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252" cy="3052991"/>
                    </a:xfrm>
                    <a:prstGeom prst="rect">
                      <a:avLst/>
                    </a:prstGeom>
                    <a:noFill/>
                    <a:ln>
                      <a:noFill/>
                    </a:ln>
                  </pic:spPr>
                </pic:pic>
              </a:graphicData>
            </a:graphic>
          </wp:inline>
        </w:drawing>
      </w:r>
    </w:p>
    <w:p w14:paraId="4EF2DCD7" w14:textId="77777777" w:rsidR="00C46D76" w:rsidRPr="00004801" w:rsidRDefault="00004801" w:rsidP="00C46D76">
      <w:pPr>
        <w:rPr>
          <w:rFonts w:ascii="ＭＳ ゴシック" w:eastAsia="ＭＳ ゴシック" w:hAnsi="ＭＳ ゴシック"/>
          <w:sz w:val="20"/>
          <w:szCs w:val="20"/>
        </w:rPr>
      </w:pPr>
      <w:r w:rsidRPr="00004801">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423ED448" wp14:editId="7F629C3A">
                <wp:simplePos x="0" y="0"/>
                <wp:positionH relativeFrom="column">
                  <wp:posOffset>-89535</wp:posOffset>
                </wp:positionH>
                <wp:positionV relativeFrom="paragraph">
                  <wp:posOffset>92075</wp:posOffset>
                </wp:positionV>
                <wp:extent cx="5591175" cy="8667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591175" cy="866775"/>
                        </a:xfrm>
                        <a:prstGeom prst="rect">
                          <a:avLst/>
                        </a:prstGeom>
                        <a:noFill/>
                        <a:ln>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144D62" id="正方形/長方形 2" o:spid="_x0000_s1026" style="position:absolute;left:0;text-align:left;margin-left:-7.05pt;margin-top:7.25pt;width:440.25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" filled="f" strokecolor="black [3213]" strokeweight="1pt">
                <v:stroke dashstyle="3 1"/>
              </v:rect>
            </w:pict>
          </mc:Fallback>
        </mc:AlternateContent>
      </w:r>
    </w:p>
    <w:p w14:paraId="560F147D" w14:textId="77777777" w:rsidR="00C46D76" w:rsidRPr="00004801" w:rsidRDefault="00C46D76" w:rsidP="00C46D76">
      <w:pPr>
        <w:rPr>
          <w:rFonts w:ascii="ＭＳ ゴシック" w:eastAsia="ＭＳ ゴシック" w:hAnsi="ＭＳ ゴシック"/>
          <w:sz w:val="20"/>
          <w:szCs w:val="20"/>
        </w:rPr>
      </w:pPr>
      <w:r w:rsidRPr="00004801">
        <w:rPr>
          <w:rFonts w:ascii="ＭＳ ゴシック" w:eastAsia="ＭＳ ゴシック" w:hAnsi="ＭＳ ゴシック"/>
          <w:sz w:val="20"/>
          <w:szCs w:val="20"/>
        </w:rPr>
        <w:t>その課税期間（個人事業者は暦年、法人は事業年度）の基準期間（個人事業者は前々年、法人は前々事業年度）における課税売上高が 1,000 万円を超える事業者は、消費税の納税義務者となります。</w:t>
      </w:r>
    </w:p>
    <w:p w14:paraId="1B91DBA6" w14:textId="77777777" w:rsidR="00C46D76" w:rsidRPr="00004801" w:rsidRDefault="00C46D76" w:rsidP="00C46D76">
      <w:pPr>
        <w:rPr>
          <w:rFonts w:ascii="ＭＳ ゴシック" w:eastAsia="ＭＳ ゴシック" w:hAnsi="ＭＳ ゴシック"/>
          <w:sz w:val="20"/>
          <w:szCs w:val="20"/>
        </w:rPr>
      </w:pPr>
    </w:p>
    <w:p w14:paraId="45A439C9" w14:textId="77777777" w:rsidR="00C46D76" w:rsidRPr="00004801" w:rsidRDefault="00C46D76" w:rsidP="00C46D76">
      <w:pPr>
        <w:rPr>
          <w:rFonts w:ascii="ＭＳ ゴシック" w:eastAsia="ＭＳ ゴシック" w:hAnsi="ＭＳ ゴシック"/>
          <w:sz w:val="20"/>
          <w:szCs w:val="20"/>
        </w:rPr>
      </w:pPr>
    </w:p>
    <w:p w14:paraId="48499CA0" w14:textId="77777777" w:rsidR="00C46D76" w:rsidRPr="00004801" w:rsidRDefault="00C46D76" w:rsidP="00C46D76">
      <w:pPr>
        <w:rPr>
          <w:rFonts w:ascii="ＭＳ ゴシック" w:eastAsia="ＭＳ ゴシック" w:hAnsi="ＭＳ ゴシック"/>
          <w:sz w:val="20"/>
          <w:szCs w:val="20"/>
        </w:rPr>
      </w:pPr>
      <w:r w:rsidRPr="00004801">
        <w:rPr>
          <w:rFonts w:ascii="ＭＳ ゴシック" w:eastAsia="ＭＳ ゴシック" w:hAnsi="ＭＳ ゴシック"/>
          <w:sz w:val="20"/>
          <w:szCs w:val="20"/>
        </w:rPr>
        <w:t>＜消費税の計算方法（一般課税）＞</w:t>
      </w:r>
    </w:p>
    <w:p w14:paraId="4B0A8057" w14:textId="77777777" w:rsidR="00126952" w:rsidRPr="00004801" w:rsidRDefault="00126952" w:rsidP="00004801">
      <w:pPr>
        <w:ind w:firstLineChars="100" w:firstLine="200"/>
        <w:rPr>
          <w:rFonts w:ascii="ＭＳ ゴシック" w:eastAsia="ＭＳ ゴシック" w:hAnsi="ＭＳ ゴシック"/>
          <w:sz w:val="20"/>
          <w:szCs w:val="20"/>
        </w:rPr>
      </w:pPr>
      <w:r w:rsidRPr="00004801">
        <w:rPr>
          <w:rFonts w:ascii="ＭＳ ゴシック" w:eastAsia="ＭＳ ゴシック" w:hAnsi="ＭＳ ゴシック"/>
          <w:sz w:val="20"/>
          <w:szCs w:val="20"/>
        </w:rPr>
        <w:t>課税期間中の課税売上げに係る消費税額</w:t>
      </w:r>
      <w:r w:rsidRPr="00004801">
        <w:rPr>
          <w:rFonts w:ascii="ＭＳ ゴシック" w:eastAsia="ＭＳ ゴシック" w:hAnsi="ＭＳ ゴシック" w:hint="eastAsia"/>
          <w:sz w:val="20"/>
          <w:szCs w:val="20"/>
        </w:rPr>
        <w:t>（仮受消費税）</w:t>
      </w:r>
    </w:p>
    <w:p w14:paraId="6CEA57C1" w14:textId="77777777" w:rsidR="00126952" w:rsidRPr="00004801" w:rsidRDefault="00126952" w:rsidP="00004801">
      <w:pPr>
        <w:ind w:firstLineChars="350" w:firstLine="700"/>
        <w:rPr>
          <w:rFonts w:ascii="ＭＳ ゴシック" w:eastAsia="ＭＳ ゴシック" w:hAnsi="ＭＳ ゴシック"/>
          <w:sz w:val="20"/>
          <w:szCs w:val="20"/>
        </w:rPr>
      </w:pPr>
      <w:r w:rsidRPr="00004801">
        <w:rPr>
          <w:rFonts w:ascii="ＭＳ ゴシック" w:eastAsia="ＭＳ ゴシック" w:hAnsi="ＭＳ ゴシック"/>
          <w:sz w:val="20"/>
          <w:szCs w:val="20"/>
        </w:rPr>
        <w:t>－</w:t>
      </w:r>
      <w:r w:rsidRPr="00004801">
        <w:rPr>
          <w:rFonts w:ascii="ＭＳ ゴシック" w:eastAsia="ＭＳ ゴシック" w:hAnsi="ＭＳ ゴシック" w:hint="eastAsia"/>
          <w:sz w:val="20"/>
          <w:szCs w:val="20"/>
        </w:rPr>
        <w:t xml:space="preserve">　</w:t>
      </w:r>
      <w:r w:rsidRPr="00004801">
        <w:rPr>
          <w:rFonts w:ascii="ＭＳ ゴシック" w:eastAsia="ＭＳ ゴシック" w:hAnsi="ＭＳ ゴシック"/>
          <w:sz w:val="20"/>
          <w:szCs w:val="20"/>
        </w:rPr>
        <w:t>課税期間中の課税仕入れ等に係る消費税額</w:t>
      </w:r>
      <w:r w:rsidRPr="00004801">
        <w:rPr>
          <w:rFonts w:ascii="ＭＳ ゴシック" w:eastAsia="ＭＳ ゴシック" w:hAnsi="ＭＳ ゴシック" w:hint="eastAsia"/>
          <w:sz w:val="20"/>
          <w:szCs w:val="20"/>
        </w:rPr>
        <w:t xml:space="preserve">（仮払消費税）　</w:t>
      </w:r>
      <w:r w:rsidRPr="00004801">
        <w:rPr>
          <w:rFonts w:ascii="ＭＳ ゴシック" w:eastAsia="ＭＳ ゴシック" w:hAnsi="ＭＳ ゴシック"/>
          <w:sz w:val="20"/>
          <w:szCs w:val="20"/>
        </w:rPr>
        <w:t>＝</w:t>
      </w:r>
      <w:r w:rsidRPr="00004801">
        <w:rPr>
          <w:rFonts w:ascii="ＭＳ ゴシック" w:eastAsia="ＭＳ ゴシック" w:hAnsi="ＭＳ ゴシック" w:hint="eastAsia"/>
          <w:sz w:val="20"/>
          <w:szCs w:val="20"/>
        </w:rPr>
        <w:t xml:space="preserve">　　</w:t>
      </w:r>
      <w:r w:rsidRPr="00004801">
        <w:rPr>
          <w:rFonts w:ascii="ＭＳ ゴシック" w:eastAsia="ＭＳ ゴシック" w:hAnsi="ＭＳ ゴシック"/>
          <w:sz w:val="20"/>
          <w:szCs w:val="20"/>
        </w:rPr>
        <w:t>消費税額</w:t>
      </w:r>
    </w:p>
    <w:p w14:paraId="75357242" w14:textId="77777777" w:rsidR="00AB1ABD" w:rsidRPr="00004801" w:rsidRDefault="00126952" w:rsidP="001945F8">
      <w:pPr>
        <w:ind w:leftChars="-67" w:left="-7" w:hangingChars="67" w:hanging="134"/>
        <w:rPr>
          <w:rFonts w:ascii="ＭＳ ゴシック" w:eastAsia="ＭＳ ゴシック" w:hAnsi="ＭＳ ゴシック"/>
          <w:sz w:val="20"/>
          <w:szCs w:val="20"/>
        </w:rPr>
      </w:pPr>
      <w:r w:rsidRPr="00004801">
        <w:rPr>
          <w:rFonts w:ascii="ＭＳ ゴシック" w:eastAsia="ＭＳ ゴシック" w:hAnsi="ＭＳ ゴシック"/>
          <w:noProof/>
          <w:sz w:val="20"/>
          <w:szCs w:val="20"/>
        </w:rPr>
        <w:drawing>
          <wp:inline distT="0" distB="0" distL="0" distR="0" wp14:anchorId="0510679E" wp14:editId="6163C654">
            <wp:extent cx="5648034" cy="13049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900" cy="1307204"/>
                    </a:xfrm>
                    <a:prstGeom prst="rect">
                      <a:avLst/>
                    </a:prstGeom>
                    <a:noFill/>
                    <a:ln>
                      <a:noFill/>
                    </a:ln>
                  </pic:spPr>
                </pic:pic>
              </a:graphicData>
            </a:graphic>
          </wp:inline>
        </w:drawing>
      </w:r>
    </w:p>
    <w:p w14:paraId="1E6D4497" w14:textId="77777777" w:rsidR="00F94B00" w:rsidRDefault="00F94B00" w:rsidP="00126952">
      <w:pPr>
        <w:ind w:leftChars="-67" w:left="-7" w:hangingChars="67" w:hanging="134"/>
        <w:rPr>
          <w:rFonts w:ascii="ＭＳ ゴシック" w:eastAsia="ＭＳ ゴシック" w:hAnsi="ＭＳ ゴシック"/>
          <w:sz w:val="20"/>
          <w:szCs w:val="20"/>
        </w:rPr>
      </w:pPr>
    </w:p>
    <w:p w14:paraId="60ED1D02" w14:textId="77777777" w:rsidR="00126952" w:rsidRPr="00C82D7E" w:rsidRDefault="00126952" w:rsidP="00004801">
      <w:pPr>
        <w:ind w:leftChars="-4" w:left="-8" w:firstLineChars="3" w:firstLine="7"/>
        <w:rPr>
          <w:rFonts w:ascii="ＭＳ ゴシック" w:eastAsia="ＭＳ ゴシック" w:hAnsi="ＭＳ ゴシック"/>
          <w:b/>
          <w:sz w:val="22"/>
        </w:rPr>
      </w:pPr>
      <w:r w:rsidRPr="00C82D7E">
        <w:rPr>
          <w:rFonts w:ascii="ＭＳ ゴシック" w:eastAsia="ＭＳ ゴシック" w:hAnsi="ＭＳ ゴシック"/>
          <w:b/>
          <w:sz w:val="22"/>
        </w:rPr>
        <w:lastRenderedPageBreak/>
        <w:t>２</w:t>
      </w:r>
      <w:r w:rsidRPr="00C82D7E">
        <w:rPr>
          <w:rFonts w:ascii="ＭＳ ゴシック" w:eastAsia="ＭＳ ゴシック" w:hAnsi="ＭＳ ゴシック" w:hint="eastAsia"/>
          <w:b/>
          <w:sz w:val="22"/>
        </w:rPr>
        <w:t xml:space="preserve">　</w:t>
      </w:r>
      <w:r w:rsidRPr="00C82D7E">
        <w:rPr>
          <w:rFonts w:ascii="ＭＳ ゴシック" w:eastAsia="ＭＳ ゴシック" w:hAnsi="ＭＳ ゴシック"/>
          <w:b/>
          <w:sz w:val="22"/>
        </w:rPr>
        <w:t xml:space="preserve">消費税の仕入控除税額と補助金 </w:t>
      </w:r>
    </w:p>
    <w:p w14:paraId="037ED2DC" w14:textId="77777777" w:rsidR="00126952" w:rsidRPr="00004801" w:rsidRDefault="00126952" w:rsidP="00004801">
      <w:pPr>
        <w:ind w:leftChars="83" w:left="174" w:firstLineChars="100" w:firstLine="200"/>
        <w:rPr>
          <w:rFonts w:ascii="ＭＳ ゴシック" w:eastAsia="ＭＳ ゴシック" w:hAnsi="ＭＳ ゴシック"/>
          <w:sz w:val="20"/>
          <w:szCs w:val="20"/>
        </w:rPr>
      </w:pPr>
      <w:r w:rsidRPr="00004801">
        <w:rPr>
          <w:rFonts w:ascii="ＭＳ ゴシック" w:eastAsia="ＭＳ ゴシック" w:hAnsi="ＭＳ ゴシック"/>
          <w:sz w:val="20"/>
          <w:szCs w:val="20"/>
        </w:rPr>
        <w:t>補助金収入は不課税のため、消費税法上、課税対象とはなりません（非課税売上となります。）。 一方、補助事業の対象経費は課税仕入として消費税の計算に入れることができます。 このため、補助事業に係る課税仕入に対して支払った消費税額分だけ、事業者が本来支払うべき消費税の還</w:t>
      </w:r>
      <w:r w:rsidR="007165CB">
        <w:rPr>
          <w:rFonts w:ascii="ＭＳ ゴシック" w:eastAsia="ＭＳ ゴシック" w:hAnsi="ＭＳ ゴシック"/>
          <w:sz w:val="20"/>
          <w:szCs w:val="20"/>
        </w:rPr>
        <w:t>付を受けていることとなり、当該仕入控除税額分の補助金を</w:t>
      </w:r>
      <w:r w:rsidR="007165CB">
        <w:rPr>
          <w:rFonts w:ascii="ＭＳ ゴシック" w:eastAsia="ＭＳ ゴシック" w:hAnsi="ＭＳ ゴシック" w:hint="eastAsia"/>
          <w:sz w:val="20"/>
          <w:szCs w:val="20"/>
        </w:rPr>
        <w:t>市</w:t>
      </w:r>
      <w:r w:rsidRPr="00004801">
        <w:rPr>
          <w:rFonts w:ascii="ＭＳ ゴシック" w:eastAsia="ＭＳ ゴシック" w:hAnsi="ＭＳ ゴシック"/>
          <w:sz w:val="20"/>
          <w:szCs w:val="20"/>
        </w:rPr>
        <w:t>に返還していただく必要があります。</w:t>
      </w:r>
    </w:p>
    <w:p w14:paraId="336C0270" w14:textId="77777777" w:rsidR="00126952" w:rsidRPr="00004801" w:rsidRDefault="00126952" w:rsidP="00126952">
      <w:pPr>
        <w:rPr>
          <w:rFonts w:ascii="ＭＳ ゴシック" w:eastAsia="ＭＳ ゴシック" w:hAnsi="ＭＳ ゴシック"/>
          <w:sz w:val="20"/>
          <w:szCs w:val="20"/>
        </w:rPr>
      </w:pPr>
      <w:r w:rsidRPr="00004801">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4BBC6B9E" wp14:editId="167963D8">
                <wp:simplePos x="0" y="0"/>
                <wp:positionH relativeFrom="column">
                  <wp:posOffset>5715</wp:posOffset>
                </wp:positionH>
                <wp:positionV relativeFrom="paragraph">
                  <wp:posOffset>177800</wp:posOffset>
                </wp:positionV>
                <wp:extent cx="5591175" cy="10287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591175" cy="1028700"/>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BD4CD0" id="正方形/長方形 4" o:spid="_x0000_s1026" style="position:absolute;left:0;text-align:left;margin-left:.45pt;margin-top:14pt;width:440.25pt;height:8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" filled="f" strokecolor="windowText" strokeweight="1pt">
                <v:stroke dashstyle="3 1"/>
              </v:rect>
            </w:pict>
          </mc:Fallback>
        </mc:AlternateContent>
      </w:r>
    </w:p>
    <w:p w14:paraId="51A64539" w14:textId="77777777" w:rsidR="00126952" w:rsidRPr="00004801" w:rsidRDefault="00126952" w:rsidP="00126952">
      <w:pPr>
        <w:rPr>
          <w:rFonts w:ascii="ＭＳ ゴシック" w:eastAsia="ＭＳ ゴシック" w:hAnsi="ＭＳ ゴシック"/>
          <w:sz w:val="20"/>
          <w:szCs w:val="20"/>
        </w:rPr>
      </w:pPr>
      <w:r w:rsidRPr="00004801">
        <w:rPr>
          <w:rFonts w:ascii="ＭＳ ゴシック" w:eastAsia="ＭＳ ゴシック" w:hAnsi="ＭＳ ゴシック"/>
          <w:sz w:val="20"/>
          <w:szCs w:val="20"/>
        </w:rPr>
        <w:t xml:space="preserve">【消費税法基本通達 5-2-15】 </w:t>
      </w:r>
    </w:p>
    <w:p w14:paraId="72BA80EF" w14:textId="77777777" w:rsidR="00126952" w:rsidRPr="00004801" w:rsidRDefault="00126952" w:rsidP="00004801">
      <w:pPr>
        <w:ind w:leftChars="100" w:left="210"/>
        <w:rPr>
          <w:rFonts w:ascii="ＭＳ ゴシック" w:eastAsia="ＭＳ ゴシック" w:hAnsi="ＭＳ ゴシック"/>
          <w:sz w:val="20"/>
          <w:szCs w:val="20"/>
        </w:rPr>
      </w:pPr>
      <w:r w:rsidRPr="00004801">
        <w:rPr>
          <w:rFonts w:ascii="ＭＳ ゴシック" w:eastAsia="ＭＳ ゴシック" w:hAnsi="ＭＳ ゴシック"/>
          <w:sz w:val="20"/>
          <w:szCs w:val="20"/>
        </w:rPr>
        <w:t>事業者が国又は地方公共団体等から受ける奨励金若しくは助成金等又は補助金等に係る予算の執行の適正化 に関する法律第 2 条第 1 項《定義》に掲げる補助金等のように、特定の政策目的の実現を図るための給付金は、資 産の譲渡等の対価に該当しないことに留意する。</w:t>
      </w:r>
    </w:p>
    <w:p w14:paraId="77F139DF" w14:textId="77777777" w:rsidR="00126952" w:rsidRPr="00004801" w:rsidRDefault="00126952" w:rsidP="00126952">
      <w:pPr>
        <w:rPr>
          <w:rFonts w:ascii="ＭＳ ゴシック" w:eastAsia="ＭＳ ゴシック" w:hAnsi="ＭＳ ゴシック"/>
          <w:sz w:val="20"/>
          <w:szCs w:val="20"/>
        </w:rPr>
      </w:pPr>
    </w:p>
    <w:p w14:paraId="7C461353" w14:textId="77777777" w:rsidR="00126952" w:rsidRPr="00004801" w:rsidRDefault="00126952" w:rsidP="00126952">
      <w:pPr>
        <w:rPr>
          <w:rFonts w:ascii="ＭＳ ゴシック" w:eastAsia="ＭＳ ゴシック" w:hAnsi="ＭＳ ゴシック"/>
          <w:sz w:val="20"/>
          <w:szCs w:val="20"/>
        </w:rPr>
      </w:pPr>
      <w:r w:rsidRPr="00004801">
        <w:rPr>
          <w:rFonts w:ascii="ＭＳ ゴシック" w:eastAsia="ＭＳ ゴシック" w:hAnsi="ＭＳ ゴシック" w:hint="eastAsia"/>
          <w:sz w:val="20"/>
          <w:szCs w:val="20"/>
        </w:rPr>
        <w:t>【参考】</w:t>
      </w:r>
      <w:r w:rsidRPr="00004801">
        <w:rPr>
          <w:rFonts w:ascii="ＭＳ ゴシック" w:eastAsia="ＭＳ ゴシック" w:hAnsi="ＭＳ ゴシック"/>
          <w:sz w:val="20"/>
          <w:szCs w:val="20"/>
        </w:rPr>
        <w:t>補助金受けていない場合と補助金を受け全額課税仕入とした場合の比較</w:t>
      </w:r>
    </w:p>
    <w:p w14:paraId="276045F9" w14:textId="77777777" w:rsidR="00126952" w:rsidRPr="00004801" w:rsidRDefault="00072547" w:rsidP="00126952">
      <w:pPr>
        <w:rPr>
          <w:rFonts w:ascii="ＭＳ ゴシック" w:eastAsia="ＭＳ ゴシック" w:hAnsi="ＭＳ ゴシック"/>
          <w:sz w:val="20"/>
          <w:szCs w:val="20"/>
        </w:rPr>
      </w:pPr>
      <w:r w:rsidRPr="00004801">
        <w:rPr>
          <w:rFonts w:ascii="ＭＳ ゴシック" w:eastAsia="ＭＳ ゴシック" w:hAnsi="ＭＳ ゴシック" w:hint="eastAsia"/>
          <w:sz w:val="20"/>
          <w:szCs w:val="20"/>
        </w:rPr>
        <w:t xml:space="preserve">〇　</w:t>
      </w:r>
      <w:r w:rsidR="00126952" w:rsidRPr="00004801">
        <w:rPr>
          <w:rFonts w:ascii="ＭＳ ゴシック" w:eastAsia="ＭＳ ゴシック" w:hAnsi="ＭＳ ゴシック" w:hint="eastAsia"/>
          <w:sz w:val="20"/>
          <w:szCs w:val="20"/>
        </w:rPr>
        <w:t>一般課税（税率10％・補助金なし）の場合</w:t>
      </w:r>
    </w:p>
    <w:p w14:paraId="33692DCF" w14:textId="77777777" w:rsidR="00126952" w:rsidRPr="00004801" w:rsidRDefault="00072547" w:rsidP="00126952">
      <w:pPr>
        <w:rPr>
          <w:rFonts w:ascii="ＭＳ ゴシック" w:eastAsia="ＭＳ ゴシック" w:hAnsi="ＭＳ ゴシック"/>
          <w:sz w:val="20"/>
          <w:szCs w:val="20"/>
        </w:rPr>
      </w:pPr>
      <w:r w:rsidRPr="00004801">
        <w:rPr>
          <w:rFonts w:ascii="ＭＳ ゴシック" w:eastAsia="ＭＳ ゴシック" w:hAnsi="ＭＳ ゴシック" w:hint="eastAsia"/>
          <w:noProof/>
          <w:sz w:val="20"/>
          <w:szCs w:val="20"/>
        </w:rPr>
        <w:drawing>
          <wp:inline distT="0" distB="0" distL="0" distR="0" wp14:anchorId="49F807F8" wp14:editId="4B569F44">
            <wp:extent cx="5391150" cy="115252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152525"/>
                    </a:xfrm>
                    <a:prstGeom prst="rect">
                      <a:avLst/>
                    </a:prstGeom>
                    <a:noFill/>
                    <a:ln>
                      <a:noFill/>
                    </a:ln>
                  </pic:spPr>
                </pic:pic>
              </a:graphicData>
            </a:graphic>
          </wp:inline>
        </w:drawing>
      </w:r>
    </w:p>
    <w:p w14:paraId="650F3B8F" w14:textId="77777777" w:rsidR="00126952" w:rsidRPr="00004801" w:rsidRDefault="00072547" w:rsidP="00126952">
      <w:pPr>
        <w:rPr>
          <w:rFonts w:ascii="ＭＳ ゴシック" w:eastAsia="ＭＳ ゴシック" w:hAnsi="ＭＳ ゴシック"/>
          <w:sz w:val="20"/>
          <w:szCs w:val="20"/>
        </w:rPr>
      </w:pPr>
      <w:r w:rsidRPr="00004801">
        <w:rPr>
          <w:rFonts w:ascii="ＭＳ ゴシック" w:eastAsia="ＭＳ ゴシック" w:hAnsi="ＭＳ ゴシック"/>
          <w:sz w:val="20"/>
          <w:szCs w:val="20"/>
        </w:rPr>
        <w:t>課税売上に係る仮受消費税（500 万円）と課税仕入に係る仮払消費税（350 万円）の差額である 150 万円が、この事業者の納税すべき消費税額になります。</w:t>
      </w:r>
    </w:p>
    <w:p w14:paraId="146CC33B" w14:textId="77777777" w:rsidR="00072547" w:rsidRPr="00004801" w:rsidRDefault="00072547" w:rsidP="00126952">
      <w:pPr>
        <w:rPr>
          <w:rFonts w:ascii="ＭＳ ゴシック" w:eastAsia="ＭＳ ゴシック" w:hAnsi="ＭＳ ゴシック"/>
          <w:sz w:val="20"/>
          <w:szCs w:val="20"/>
        </w:rPr>
      </w:pPr>
    </w:p>
    <w:p w14:paraId="2B8A5F97" w14:textId="77777777" w:rsidR="00072547" w:rsidRPr="00004801" w:rsidRDefault="00072547" w:rsidP="00126952">
      <w:pPr>
        <w:rPr>
          <w:rFonts w:ascii="ＭＳ ゴシック" w:eastAsia="ＭＳ ゴシック" w:hAnsi="ＭＳ ゴシック"/>
          <w:sz w:val="20"/>
          <w:szCs w:val="20"/>
        </w:rPr>
      </w:pPr>
      <w:r w:rsidRPr="00004801">
        <w:rPr>
          <w:rFonts w:ascii="ＭＳ ゴシック" w:eastAsia="ＭＳ ゴシック" w:hAnsi="ＭＳ ゴシック" w:hint="eastAsia"/>
          <w:sz w:val="20"/>
          <w:szCs w:val="20"/>
        </w:rPr>
        <w:t>〇</w:t>
      </w:r>
      <w:r w:rsidR="00004801" w:rsidRPr="00004801">
        <w:rPr>
          <w:rFonts w:ascii="ＭＳ ゴシック" w:eastAsia="ＭＳ ゴシック" w:hAnsi="ＭＳ ゴシック" w:hint="eastAsia"/>
          <w:sz w:val="20"/>
          <w:szCs w:val="20"/>
        </w:rPr>
        <w:t xml:space="preserve">　</w:t>
      </w:r>
      <w:r w:rsidRPr="00004801">
        <w:rPr>
          <w:rFonts w:ascii="ＭＳ ゴシック" w:eastAsia="ＭＳ ゴシック" w:hAnsi="ＭＳ ゴシック"/>
          <w:sz w:val="20"/>
          <w:szCs w:val="20"/>
        </w:rPr>
        <w:t>一般課税（税率 10％・補助金 550 万円で設備を購入）の場合</w:t>
      </w:r>
    </w:p>
    <w:p w14:paraId="7681DD53" w14:textId="77777777" w:rsidR="00072547" w:rsidRPr="00004801" w:rsidRDefault="00072547" w:rsidP="00126952">
      <w:pPr>
        <w:rPr>
          <w:rFonts w:ascii="ＭＳ ゴシック" w:eastAsia="ＭＳ ゴシック" w:hAnsi="ＭＳ ゴシック"/>
          <w:sz w:val="20"/>
          <w:szCs w:val="20"/>
        </w:rPr>
      </w:pPr>
      <w:r w:rsidRPr="00004801">
        <w:rPr>
          <w:rFonts w:ascii="ＭＳ ゴシック" w:eastAsia="ＭＳ ゴシック" w:hAnsi="ＭＳ ゴシック" w:hint="eastAsia"/>
          <w:noProof/>
          <w:sz w:val="20"/>
          <w:szCs w:val="20"/>
        </w:rPr>
        <w:drawing>
          <wp:inline distT="0" distB="0" distL="0" distR="0" wp14:anchorId="5528DC4D" wp14:editId="1B9865B1">
            <wp:extent cx="5400675" cy="1457325"/>
            <wp:effectExtent l="0" t="0" r="9525"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1457325"/>
                    </a:xfrm>
                    <a:prstGeom prst="rect">
                      <a:avLst/>
                    </a:prstGeom>
                    <a:noFill/>
                    <a:ln>
                      <a:noFill/>
                    </a:ln>
                  </pic:spPr>
                </pic:pic>
              </a:graphicData>
            </a:graphic>
          </wp:inline>
        </w:drawing>
      </w:r>
    </w:p>
    <w:p w14:paraId="6F149F34" w14:textId="77777777" w:rsidR="00072547" w:rsidRPr="00004801" w:rsidRDefault="00072547" w:rsidP="00126952">
      <w:pPr>
        <w:rPr>
          <w:rFonts w:ascii="ＭＳ ゴシック" w:eastAsia="ＭＳ ゴシック" w:hAnsi="ＭＳ ゴシック"/>
          <w:sz w:val="20"/>
          <w:szCs w:val="20"/>
        </w:rPr>
      </w:pPr>
      <w:r w:rsidRPr="00004801">
        <w:rPr>
          <w:rFonts w:ascii="ＭＳ ゴシック" w:eastAsia="ＭＳ ゴシック" w:hAnsi="ＭＳ ゴシック"/>
          <w:sz w:val="20"/>
          <w:szCs w:val="20"/>
        </w:rPr>
        <w:t>課税売上に係る仮受消費税（500 万円）と課税仕入に係る仮払消費税（400 万円）の差額である 100 万円が、この事業者の納税すべき消費税額になります。</w:t>
      </w:r>
    </w:p>
    <w:p w14:paraId="052C7705" w14:textId="77777777" w:rsidR="00072547" w:rsidRPr="00004801" w:rsidRDefault="00072547" w:rsidP="00126952">
      <w:pPr>
        <w:rPr>
          <w:rFonts w:ascii="ＭＳ ゴシック" w:eastAsia="ＭＳ ゴシック" w:hAnsi="ＭＳ ゴシック"/>
          <w:sz w:val="20"/>
          <w:szCs w:val="20"/>
        </w:rPr>
      </w:pPr>
    </w:p>
    <w:p w14:paraId="15DEA84D" w14:textId="77777777" w:rsidR="00004801" w:rsidRDefault="00072547" w:rsidP="009869B1">
      <w:pPr>
        <w:rPr>
          <w:rFonts w:ascii="ＭＳ ゴシック" w:eastAsia="ＭＳ ゴシック" w:hAnsi="ＭＳ ゴシック"/>
          <w:sz w:val="20"/>
          <w:szCs w:val="20"/>
        </w:rPr>
      </w:pPr>
      <w:r w:rsidRPr="00004801">
        <w:rPr>
          <w:rFonts w:ascii="ＭＳ ゴシック" w:eastAsia="ＭＳ ゴシック" w:hAnsi="ＭＳ ゴシック"/>
          <w:sz w:val="20"/>
          <w:szCs w:val="20"/>
        </w:rPr>
        <w:t>補助金を受けていない場合と補助金を受けた場合を比較してみると、この事業者が納税すべき消費税額は、補助金における消費税相当額（50 万円）分、少なくなります。 このため、補助金のうち消費税相当額を返還していただく必要があります</w:t>
      </w:r>
      <w:r w:rsidR="009869B1">
        <w:rPr>
          <w:rFonts w:ascii="ＭＳ ゴシック" w:eastAsia="ＭＳ ゴシック" w:hAnsi="ＭＳ ゴシック" w:hint="eastAsia"/>
          <w:sz w:val="20"/>
          <w:szCs w:val="20"/>
        </w:rPr>
        <w:t>。</w:t>
      </w:r>
    </w:p>
    <w:p w14:paraId="19EB4F44" w14:textId="77777777" w:rsidR="00C82D7E" w:rsidRDefault="00C82D7E" w:rsidP="009869B1">
      <w:pPr>
        <w:rPr>
          <w:rFonts w:ascii="ＭＳ ゴシック" w:eastAsia="ＭＳ ゴシック" w:hAnsi="ＭＳ ゴシック"/>
          <w:sz w:val="20"/>
          <w:szCs w:val="20"/>
        </w:rPr>
      </w:pPr>
    </w:p>
    <w:p w14:paraId="734CAD81" w14:textId="77777777" w:rsidR="00AB1ABD" w:rsidRDefault="00AB1ABD" w:rsidP="009869B1">
      <w:pPr>
        <w:rPr>
          <w:rFonts w:ascii="ＭＳ ゴシック" w:eastAsia="ＭＳ ゴシック" w:hAnsi="ＭＳ ゴシック"/>
          <w:sz w:val="20"/>
          <w:szCs w:val="20"/>
        </w:rPr>
      </w:pPr>
    </w:p>
    <w:p w14:paraId="5FA92AD8" w14:textId="77777777" w:rsidR="00004801" w:rsidRPr="00C82D7E" w:rsidRDefault="002B456F" w:rsidP="00004801">
      <w:pPr>
        <w:rPr>
          <w:rFonts w:ascii="ＭＳ ゴシック" w:eastAsia="ＭＳ ゴシック" w:hAnsi="ＭＳ ゴシック"/>
          <w:b/>
          <w:sz w:val="22"/>
        </w:rPr>
      </w:pPr>
      <w:r w:rsidRPr="00C82D7E">
        <w:rPr>
          <w:rFonts w:ascii="ＭＳ ゴシック" w:eastAsia="ＭＳ ゴシック" w:hAnsi="ＭＳ ゴシック"/>
          <w:b/>
          <w:sz w:val="22"/>
        </w:rPr>
        <w:lastRenderedPageBreak/>
        <w:t>３</w:t>
      </w:r>
      <w:r w:rsidR="00004801" w:rsidRPr="00C82D7E">
        <w:rPr>
          <w:rFonts w:ascii="ＭＳ ゴシック" w:eastAsia="ＭＳ ゴシック" w:hAnsi="ＭＳ ゴシック" w:hint="eastAsia"/>
          <w:b/>
          <w:sz w:val="22"/>
        </w:rPr>
        <w:t xml:space="preserve">　</w:t>
      </w:r>
      <w:r w:rsidRPr="00C82D7E">
        <w:rPr>
          <w:rFonts w:ascii="ＭＳ ゴシック" w:eastAsia="ＭＳ ゴシック" w:hAnsi="ＭＳ ゴシック"/>
          <w:b/>
          <w:sz w:val="22"/>
        </w:rPr>
        <w:t xml:space="preserve">仕入控除税額の報告 </w:t>
      </w:r>
    </w:p>
    <w:p w14:paraId="77DD7968" w14:textId="77777777" w:rsidR="002B456F" w:rsidRPr="00004801" w:rsidRDefault="000628F0" w:rsidP="00F94B00">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sz w:val="20"/>
          <w:szCs w:val="20"/>
        </w:rPr>
        <w:t>補助事業完了後、消費税等に係る仕入控除税額の報告</w:t>
      </w:r>
      <w:r>
        <w:rPr>
          <w:rFonts w:ascii="ＭＳ ゴシック" w:eastAsia="ＭＳ ゴシック" w:hAnsi="ＭＳ ゴシック" w:hint="eastAsia"/>
          <w:sz w:val="20"/>
          <w:szCs w:val="20"/>
        </w:rPr>
        <w:t>が必要となりますので、</w:t>
      </w:r>
      <w:r w:rsidRPr="000628F0">
        <w:rPr>
          <w:rFonts w:ascii="ＭＳ ゴシック" w:eastAsia="ＭＳ ゴシック" w:hAnsi="ＭＳ ゴシック"/>
          <w:sz w:val="20"/>
          <w:szCs w:val="20"/>
        </w:rPr>
        <w:t>「消費税及び地方消費税に係る仕入控除税額報告書」 (様式第５号)</w:t>
      </w:r>
      <w:r>
        <w:rPr>
          <w:rFonts w:ascii="ＭＳ ゴシック" w:eastAsia="ＭＳ ゴシック" w:hAnsi="ＭＳ ゴシック" w:hint="eastAsia"/>
          <w:sz w:val="20"/>
          <w:szCs w:val="20"/>
        </w:rPr>
        <w:t>に必要事項を記入の上、ご提出ください</w:t>
      </w:r>
      <w:r w:rsidR="002B456F" w:rsidRPr="00004801">
        <w:rPr>
          <w:rFonts w:ascii="ＭＳ ゴシック" w:eastAsia="ＭＳ ゴシック" w:hAnsi="ＭＳ ゴシック"/>
          <w:sz w:val="20"/>
          <w:szCs w:val="20"/>
        </w:rPr>
        <w:t>。</w:t>
      </w:r>
    </w:p>
    <w:p w14:paraId="06877BED" w14:textId="77777777" w:rsidR="002B456F" w:rsidRPr="00004801" w:rsidRDefault="002B456F" w:rsidP="002B456F">
      <w:pPr>
        <w:ind w:firstLineChars="100" w:firstLine="200"/>
        <w:rPr>
          <w:rFonts w:ascii="ＭＳ ゴシック" w:eastAsia="ＭＳ ゴシック" w:hAnsi="ＭＳ ゴシック"/>
          <w:sz w:val="20"/>
          <w:szCs w:val="20"/>
        </w:rPr>
      </w:pPr>
    </w:p>
    <w:p w14:paraId="16A9F15E" w14:textId="77777777" w:rsidR="002B456F" w:rsidRPr="00004801" w:rsidRDefault="00004801" w:rsidP="002B456F">
      <w:pPr>
        <w:ind w:left="200" w:hangingChars="100" w:hanging="200"/>
        <w:rPr>
          <w:rFonts w:ascii="ＭＳ ゴシック" w:eastAsia="ＭＳ ゴシック" w:hAnsi="ＭＳ ゴシック"/>
          <w:sz w:val="20"/>
          <w:szCs w:val="20"/>
        </w:rPr>
      </w:pPr>
      <w:r w:rsidRPr="00004801">
        <w:rPr>
          <w:rFonts w:ascii="ＭＳ ゴシック" w:eastAsia="ＭＳ ゴシック" w:hAnsi="ＭＳ ゴシック"/>
          <w:sz w:val="20"/>
          <w:szCs w:val="20"/>
        </w:rPr>
        <w:t xml:space="preserve"> (1)</w:t>
      </w:r>
      <w:r w:rsidRPr="00004801">
        <w:rPr>
          <w:rFonts w:ascii="ＭＳ ゴシック" w:eastAsia="ＭＳ ゴシック" w:hAnsi="ＭＳ ゴシック" w:hint="eastAsia"/>
          <w:sz w:val="20"/>
          <w:szCs w:val="20"/>
        </w:rPr>
        <w:t xml:space="preserve">　</w:t>
      </w:r>
      <w:r w:rsidR="002B456F" w:rsidRPr="00004801">
        <w:rPr>
          <w:rFonts w:ascii="ＭＳ ゴシック" w:eastAsia="ＭＳ ゴシック" w:hAnsi="ＭＳ ゴシック"/>
          <w:sz w:val="20"/>
          <w:szCs w:val="20"/>
        </w:rPr>
        <w:t xml:space="preserve">仕入控除税額報告の対象者 </w:t>
      </w:r>
    </w:p>
    <w:p w14:paraId="109D5474" w14:textId="77777777" w:rsidR="00004801" w:rsidRPr="00004801" w:rsidRDefault="00004801" w:rsidP="00F94B00">
      <w:pPr>
        <w:ind w:leftChars="150" w:left="315" w:firstLineChars="150" w:firstLine="300"/>
        <w:rPr>
          <w:rFonts w:ascii="ＭＳ ゴシック" w:eastAsia="ＭＳ ゴシック" w:hAnsi="ＭＳ ゴシック"/>
          <w:sz w:val="20"/>
          <w:szCs w:val="20"/>
        </w:rPr>
      </w:pPr>
      <w:r w:rsidRPr="00004801">
        <w:rPr>
          <w:rFonts w:ascii="ＭＳ ゴシック" w:eastAsia="ＭＳ ゴシック" w:hAnsi="ＭＳ ゴシック"/>
          <w:sz w:val="20"/>
          <w:szCs w:val="20"/>
        </w:rPr>
        <w:t>令和</w:t>
      </w:r>
      <w:r w:rsidRPr="00004801">
        <w:rPr>
          <w:rFonts w:ascii="ＭＳ ゴシック" w:eastAsia="ＭＳ ゴシック" w:hAnsi="ＭＳ ゴシック" w:hint="eastAsia"/>
          <w:sz w:val="20"/>
          <w:szCs w:val="20"/>
        </w:rPr>
        <w:t>６</w:t>
      </w:r>
      <w:r w:rsidR="002B456F" w:rsidRPr="00004801">
        <w:rPr>
          <w:rFonts w:ascii="ＭＳ ゴシック" w:eastAsia="ＭＳ ゴシック" w:hAnsi="ＭＳ ゴシック"/>
          <w:sz w:val="20"/>
          <w:szCs w:val="20"/>
        </w:rPr>
        <w:t xml:space="preserve">年度に標記補助金の交付を受けた全ての事業者 </w:t>
      </w:r>
    </w:p>
    <w:p w14:paraId="7EBDAD8B" w14:textId="77777777" w:rsidR="00004801" w:rsidRPr="00004801" w:rsidRDefault="002B456F" w:rsidP="00004801">
      <w:pPr>
        <w:ind w:leftChars="250" w:left="725" w:hangingChars="100" w:hanging="200"/>
        <w:rPr>
          <w:rFonts w:ascii="ＭＳ ゴシック" w:eastAsia="ＭＳ ゴシック" w:hAnsi="ＭＳ ゴシック"/>
          <w:sz w:val="20"/>
          <w:szCs w:val="20"/>
        </w:rPr>
      </w:pPr>
      <w:r w:rsidRPr="00004801">
        <w:rPr>
          <w:rFonts w:ascii="ＭＳ ゴシック" w:eastAsia="ＭＳ ゴシック" w:hAnsi="ＭＳ ゴシック"/>
          <w:sz w:val="20"/>
          <w:szCs w:val="20"/>
        </w:rPr>
        <w:t>※</w:t>
      </w:r>
      <w:r w:rsidR="00004801" w:rsidRPr="00004801">
        <w:rPr>
          <w:rFonts w:ascii="ＭＳ ゴシック" w:eastAsia="ＭＳ ゴシック" w:hAnsi="ＭＳ ゴシック"/>
          <w:sz w:val="20"/>
          <w:szCs w:val="20"/>
        </w:rPr>
        <w:t>令和</w:t>
      </w:r>
      <w:r w:rsidR="00004801" w:rsidRPr="00004801">
        <w:rPr>
          <w:rFonts w:ascii="ＭＳ ゴシック" w:eastAsia="ＭＳ ゴシック" w:hAnsi="ＭＳ ゴシック" w:hint="eastAsia"/>
          <w:sz w:val="20"/>
          <w:szCs w:val="20"/>
        </w:rPr>
        <w:t>６</w:t>
      </w:r>
      <w:r w:rsidRPr="00004801">
        <w:rPr>
          <w:rFonts w:ascii="ＭＳ ゴシック" w:eastAsia="ＭＳ ゴシック" w:hAnsi="ＭＳ ゴシック"/>
          <w:sz w:val="20"/>
          <w:szCs w:val="20"/>
        </w:rPr>
        <w:t>年4</w:t>
      </w:r>
      <w:r w:rsidR="00004801" w:rsidRPr="00004801">
        <w:rPr>
          <w:rFonts w:ascii="ＭＳ ゴシック" w:eastAsia="ＭＳ ゴシック" w:hAnsi="ＭＳ ゴシック"/>
          <w:sz w:val="20"/>
          <w:szCs w:val="20"/>
        </w:rPr>
        <w:t>月１日から令和</w:t>
      </w:r>
      <w:r w:rsidR="00004801" w:rsidRPr="00004801">
        <w:rPr>
          <w:rFonts w:ascii="ＭＳ ゴシック" w:eastAsia="ＭＳ ゴシック" w:hAnsi="ＭＳ ゴシック" w:hint="eastAsia"/>
          <w:sz w:val="20"/>
          <w:szCs w:val="20"/>
        </w:rPr>
        <w:t>７</w:t>
      </w:r>
      <w:r w:rsidRPr="00004801">
        <w:rPr>
          <w:rFonts w:ascii="ＭＳ ゴシック" w:eastAsia="ＭＳ ゴシック" w:hAnsi="ＭＳ ゴシック"/>
          <w:sz w:val="20"/>
          <w:szCs w:val="20"/>
        </w:rPr>
        <w:t xml:space="preserve">年３月31日までの間に交付決定を受けた場合、その補助金の振込みが </w:t>
      </w:r>
      <w:r w:rsidR="00004801" w:rsidRPr="00004801">
        <w:rPr>
          <w:rFonts w:ascii="ＭＳ ゴシック" w:eastAsia="ＭＳ ゴシック" w:hAnsi="ＭＳ ゴシック"/>
          <w:sz w:val="20"/>
          <w:szCs w:val="20"/>
        </w:rPr>
        <w:t>令和</w:t>
      </w:r>
      <w:r w:rsidR="00004801" w:rsidRPr="00004801">
        <w:rPr>
          <w:rFonts w:ascii="ＭＳ ゴシック" w:eastAsia="ＭＳ ゴシック" w:hAnsi="ＭＳ ゴシック" w:hint="eastAsia"/>
          <w:sz w:val="20"/>
          <w:szCs w:val="20"/>
        </w:rPr>
        <w:t>７</w:t>
      </w:r>
      <w:r w:rsidR="00004801" w:rsidRPr="00004801">
        <w:rPr>
          <w:rFonts w:ascii="ＭＳ ゴシック" w:eastAsia="ＭＳ ゴシック" w:hAnsi="ＭＳ ゴシック"/>
          <w:sz w:val="20"/>
          <w:szCs w:val="20"/>
        </w:rPr>
        <w:t>年４月１日以降であっても、「令和</w:t>
      </w:r>
      <w:r w:rsidR="00004801" w:rsidRPr="00004801">
        <w:rPr>
          <w:rFonts w:ascii="ＭＳ ゴシック" w:eastAsia="ＭＳ ゴシック" w:hAnsi="ＭＳ ゴシック" w:hint="eastAsia"/>
          <w:sz w:val="20"/>
          <w:szCs w:val="20"/>
        </w:rPr>
        <w:t>６</w:t>
      </w:r>
      <w:r w:rsidRPr="00004801">
        <w:rPr>
          <w:rFonts w:ascii="ＭＳ ゴシック" w:eastAsia="ＭＳ ゴシック" w:hAnsi="ＭＳ ゴシック"/>
          <w:sz w:val="20"/>
          <w:szCs w:val="20"/>
        </w:rPr>
        <w:t>年度に補助金の交付を受けた」に含まれます。</w:t>
      </w:r>
    </w:p>
    <w:p w14:paraId="4DB7B1AB" w14:textId="77777777" w:rsidR="00004801" w:rsidRPr="00004801" w:rsidRDefault="002B456F" w:rsidP="00004801">
      <w:pPr>
        <w:ind w:leftChars="100" w:left="210" w:firstLineChars="150" w:firstLine="300"/>
        <w:rPr>
          <w:rFonts w:ascii="ＭＳ ゴシック" w:eastAsia="ＭＳ ゴシック" w:hAnsi="ＭＳ ゴシック"/>
          <w:sz w:val="20"/>
          <w:szCs w:val="20"/>
        </w:rPr>
      </w:pPr>
      <w:r w:rsidRPr="00004801">
        <w:rPr>
          <w:rFonts w:ascii="ＭＳ ゴシック" w:eastAsia="ＭＳ ゴシック" w:hAnsi="ＭＳ ゴシック"/>
          <w:sz w:val="20"/>
          <w:szCs w:val="20"/>
        </w:rPr>
        <w:t xml:space="preserve">※仕入控除税額が０円（返還額なし）の場合であっても、必ず報告が必要です。 </w:t>
      </w:r>
    </w:p>
    <w:p w14:paraId="1B27D6D9" w14:textId="77777777" w:rsidR="00004801" w:rsidRPr="00004801" w:rsidRDefault="00004801" w:rsidP="00004801">
      <w:pPr>
        <w:ind w:leftChars="100" w:left="210"/>
        <w:rPr>
          <w:rFonts w:ascii="ＭＳ ゴシック" w:eastAsia="ＭＳ ゴシック" w:hAnsi="ＭＳ ゴシック"/>
          <w:sz w:val="20"/>
          <w:szCs w:val="20"/>
        </w:rPr>
      </w:pPr>
    </w:p>
    <w:p w14:paraId="626A019F" w14:textId="77777777" w:rsidR="00004801" w:rsidRPr="00004801" w:rsidRDefault="00004801" w:rsidP="00004801">
      <w:pPr>
        <w:ind w:firstLineChars="50" w:firstLine="100"/>
        <w:rPr>
          <w:rFonts w:ascii="ＭＳ ゴシック" w:eastAsia="ＭＳ ゴシック" w:hAnsi="ＭＳ ゴシック"/>
          <w:sz w:val="20"/>
          <w:szCs w:val="20"/>
        </w:rPr>
      </w:pPr>
      <w:r w:rsidRPr="00004801">
        <w:rPr>
          <w:rFonts w:ascii="ＭＳ ゴシック" w:eastAsia="ＭＳ ゴシック" w:hAnsi="ＭＳ ゴシック"/>
          <w:sz w:val="20"/>
          <w:szCs w:val="20"/>
        </w:rPr>
        <w:t>(2)</w:t>
      </w:r>
      <w:r w:rsidRPr="00004801">
        <w:rPr>
          <w:rFonts w:ascii="ＭＳ ゴシック" w:eastAsia="ＭＳ ゴシック" w:hAnsi="ＭＳ ゴシック" w:hint="eastAsia"/>
          <w:sz w:val="20"/>
          <w:szCs w:val="20"/>
        </w:rPr>
        <w:t xml:space="preserve">　</w:t>
      </w:r>
      <w:r w:rsidR="002B456F" w:rsidRPr="00004801">
        <w:rPr>
          <w:rFonts w:ascii="ＭＳ ゴシック" w:eastAsia="ＭＳ ゴシック" w:hAnsi="ＭＳ ゴシック"/>
          <w:sz w:val="20"/>
          <w:szCs w:val="20"/>
        </w:rPr>
        <w:t xml:space="preserve">報告時期 </w:t>
      </w:r>
    </w:p>
    <w:p w14:paraId="17CD12D8" w14:textId="77777777" w:rsidR="002B456F" w:rsidRPr="00004801" w:rsidRDefault="002B456F" w:rsidP="00F94B00">
      <w:pPr>
        <w:ind w:leftChars="200" w:left="420" w:firstLineChars="100" w:firstLine="200"/>
        <w:rPr>
          <w:rFonts w:ascii="ＭＳ ゴシック" w:eastAsia="ＭＳ ゴシック" w:hAnsi="ＭＳ ゴシック"/>
          <w:sz w:val="20"/>
          <w:szCs w:val="20"/>
        </w:rPr>
      </w:pPr>
      <w:r w:rsidRPr="00004801">
        <w:rPr>
          <w:rFonts w:ascii="ＭＳ ゴシック" w:eastAsia="ＭＳ ゴシック" w:hAnsi="ＭＳ ゴシック"/>
          <w:sz w:val="20"/>
          <w:szCs w:val="20"/>
        </w:rPr>
        <w:t>仕入控除税額報告は、標記補助金の交付を受けた時期を課税期間に含む消費税等の確定申告を行った 後に報告してください。 消費税等の申告義務のない事業者は、速やかに報告してください。</w:t>
      </w:r>
    </w:p>
    <w:p w14:paraId="3158B964" w14:textId="77777777" w:rsidR="00004801" w:rsidRPr="00004801" w:rsidRDefault="00004801" w:rsidP="00126952">
      <w:pPr>
        <w:rPr>
          <w:rFonts w:ascii="ＭＳ ゴシック" w:eastAsia="ＭＳ ゴシック" w:hAnsi="ＭＳ ゴシック"/>
          <w:sz w:val="20"/>
          <w:szCs w:val="20"/>
        </w:rPr>
      </w:pPr>
    </w:p>
    <w:p w14:paraId="33CD11C3" w14:textId="77777777" w:rsidR="00F94B00" w:rsidRDefault="00004801" w:rsidP="00F94B00">
      <w:pPr>
        <w:ind w:leftChars="50" w:left="505" w:hangingChars="200" w:hanging="400"/>
        <w:rPr>
          <w:rFonts w:ascii="ＭＳ ゴシック" w:eastAsia="ＭＳ ゴシック" w:hAnsi="ＭＳ ゴシック"/>
          <w:sz w:val="20"/>
          <w:szCs w:val="20"/>
        </w:rPr>
      </w:pPr>
      <w:r w:rsidRPr="00004801">
        <w:rPr>
          <w:rFonts w:ascii="ＭＳ ゴシック" w:eastAsia="ＭＳ ゴシック" w:hAnsi="ＭＳ ゴシック"/>
          <w:sz w:val="20"/>
          <w:szCs w:val="20"/>
        </w:rPr>
        <w:t>(3)</w:t>
      </w:r>
      <w:r w:rsidRPr="00004801">
        <w:rPr>
          <w:rFonts w:ascii="ＭＳ ゴシック" w:eastAsia="ＭＳ ゴシック" w:hAnsi="ＭＳ ゴシック" w:hint="eastAsia"/>
          <w:sz w:val="20"/>
          <w:szCs w:val="20"/>
        </w:rPr>
        <w:t xml:space="preserve">　</w:t>
      </w:r>
      <w:r w:rsidRPr="00004801">
        <w:rPr>
          <w:rFonts w:ascii="ＭＳ ゴシック" w:eastAsia="ＭＳ ゴシック" w:hAnsi="ＭＳ ゴシック"/>
          <w:sz w:val="20"/>
          <w:szCs w:val="20"/>
        </w:rPr>
        <w:t>補助事業における仕入控除税額の返還</w:t>
      </w:r>
    </w:p>
    <w:p w14:paraId="5D2F36E9" w14:textId="77777777" w:rsidR="002B456F" w:rsidRPr="00004801" w:rsidRDefault="00004801" w:rsidP="00F94B00">
      <w:pPr>
        <w:ind w:leftChars="200" w:left="420" w:firstLineChars="100" w:firstLine="200"/>
        <w:rPr>
          <w:rFonts w:ascii="ＭＳ ゴシック" w:eastAsia="ＭＳ ゴシック" w:hAnsi="ＭＳ ゴシック"/>
          <w:sz w:val="20"/>
          <w:szCs w:val="20"/>
        </w:rPr>
      </w:pPr>
      <w:r w:rsidRPr="00004801">
        <w:rPr>
          <w:rFonts w:ascii="ＭＳ ゴシック" w:eastAsia="ＭＳ ゴシック" w:hAnsi="ＭＳ ゴシック"/>
          <w:sz w:val="20"/>
          <w:szCs w:val="20"/>
        </w:rPr>
        <w:t>仕入控除税額報告書を提出いただいた後、仕入控除税額（返還額）ありの場合、</w:t>
      </w:r>
      <w:r w:rsidRPr="00004801">
        <w:rPr>
          <w:rFonts w:ascii="ＭＳ ゴシック" w:eastAsia="ＭＳ ゴシック" w:hAnsi="ＭＳ ゴシック" w:hint="eastAsia"/>
          <w:sz w:val="20"/>
          <w:szCs w:val="20"/>
        </w:rPr>
        <w:t>尼崎市</w:t>
      </w:r>
      <w:r w:rsidRPr="00004801">
        <w:rPr>
          <w:rFonts w:ascii="ＭＳ ゴシック" w:eastAsia="ＭＳ ゴシック" w:hAnsi="ＭＳ ゴシック"/>
          <w:sz w:val="20"/>
          <w:szCs w:val="20"/>
        </w:rPr>
        <w:t>から返還に係る納入通知書を送付します。納入通知書に記載の内容を確認の上、納入通知書に記載の期日までに金融機</w:t>
      </w:r>
      <w:r w:rsidR="007A579C">
        <w:rPr>
          <w:rFonts w:ascii="ＭＳ ゴシック" w:eastAsia="ＭＳ ゴシック" w:hAnsi="ＭＳ ゴシック"/>
          <w:sz w:val="20"/>
          <w:szCs w:val="20"/>
        </w:rPr>
        <w:t>関で納付して</w:t>
      </w:r>
      <w:r w:rsidR="007A579C">
        <w:rPr>
          <w:rFonts w:ascii="ＭＳ ゴシック" w:eastAsia="ＭＳ ゴシック" w:hAnsi="ＭＳ ゴシック" w:hint="eastAsia"/>
          <w:sz w:val="20"/>
          <w:szCs w:val="20"/>
        </w:rPr>
        <w:t>いただくこととなります</w:t>
      </w:r>
      <w:r w:rsidRPr="00004801">
        <w:rPr>
          <w:rFonts w:ascii="ＭＳ ゴシック" w:eastAsia="ＭＳ ゴシック" w:hAnsi="ＭＳ ゴシック"/>
          <w:sz w:val="20"/>
          <w:szCs w:val="20"/>
        </w:rPr>
        <w:t>。</w:t>
      </w:r>
    </w:p>
    <w:p w14:paraId="775A7703" w14:textId="77777777" w:rsidR="00004801" w:rsidRPr="00C82D7E" w:rsidRDefault="00F94B00" w:rsidP="007A579C">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r w:rsidR="00004801" w:rsidRPr="00C82D7E">
        <w:rPr>
          <w:rFonts w:ascii="ＭＳ ゴシック" w:eastAsia="ＭＳ ゴシック" w:hAnsi="ＭＳ ゴシック"/>
          <w:b/>
          <w:sz w:val="22"/>
        </w:rPr>
        <w:lastRenderedPageBreak/>
        <w:t>４</w:t>
      </w:r>
      <w:r w:rsidR="00004801" w:rsidRPr="00C82D7E">
        <w:rPr>
          <w:rFonts w:ascii="ＭＳ ゴシック" w:eastAsia="ＭＳ ゴシック" w:hAnsi="ＭＳ ゴシック" w:hint="eastAsia"/>
          <w:b/>
          <w:sz w:val="22"/>
        </w:rPr>
        <w:t xml:space="preserve">　</w:t>
      </w:r>
      <w:r w:rsidR="00004801" w:rsidRPr="00C82D7E">
        <w:rPr>
          <w:rFonts w:ascii="ＭＳ ゴシック" w:eastAsia="ＭＳ ゴシック" w:hAnsi="ＭＳ ゴシック"/>
          <w:b/>
          <w:sz w:val="22"/>
        </w:rPr>
        <w:t>仕入控除税額報告書の作成</w:t>
      </w:r>
      <w:r w:rsidR="00004801" w:rsidRPr="00C82D7E">
        <w:rPr>
          <w:rFonts w:ascii="ＭＳ ゴシック" w:eastAsia="ＭＳ ゴシック" w:hAnsi="ＭＳ ゴシック"/>
          <w:sz w:val="20"/>
          <w:szCs w:val="20"/>
        </w:rPr>
        <w:t xml:space="preserve"> </w:t>
      </w:r>
    </w:p>
    <w:p w14:paraId="64949D48" w14:textId="77777777" w:rsidR="00004801" w:rsidRPr="00C82D7E" w:rsidRDefault="000628F0" w:rsidP="00004801">
      <w:pPr>
        <w:ind w:leftChars="167" w:left="351" w:firstLineChars="50" w:firstLine="100"/>
        <w:rPr>
          <w:rFonts w:ascii="ＭＳ ゴシック" w:eastAsia="ＭＳ ゴシック" w:hAnsi="ＭＳ ゴシック"/>
          <w:sz w:val="20"/>
          <w:szCs w:val="20"/>
        </w:rPr>
      </w:pPr>
      <w:r>
        <w:rPr>
          <w:rFonts w:ascii="ＭＳ ゴシック" w:eastAsia="ＭＳ ゴシック" w:hAnsi="ＭＳ ゴシック"/>
          <w:sz w:val="20"/>
          <w:szCs w:val="20"/>
        </w:rPr>
        <w:t>次のフローチャートにより、</w:t>
      </w:r>
      <w:r>
        <w:rPr>
          <w:rFonts w:ascii="ＭＳ ゴシック" w:eastAsia="ＭＳ ゴシック" w:hAnsi="ＭＳ ゴシック" w:hint="eastAsia"/>
          <w:sz w:val="20"/>
          <w:szCs w:val="20"/>
        </w:rPr>
        <w:t>返還が必要かどうかをご</w:t>
      </w:r>
      <w:r>
        <w:rPr>
          <w:rFonts w:ascii="ＭＳ ゴシック" w:eastAsia="ＭＳ ゴシック" w:hAnsi="ＭＳ ゴシック"/>
          <w:sz w:val="20"/>
          <w:szCs w:val="20"/>
        </w:rPr>
        <w:t>確認</w:t>
      </w:r>
      <w:r w:rsidR="00004801" w:rsidRPr="00C82D7E">
        <w:rPr>
          <w:rFonts w:ascii="ＭＳ ゴシック" w:eastAsia="ＭＳ ゴシック" w:hAnsi="ＭＳ ゴシック"/>
          <w:sz w:val="20"/>
          <w:szCs w:val="20"/>
        </w:rPr>
        <w:t>ください。 該当が不明な場合は、税理士又は所轄の税務署にお問い合わせください。</w:t>
      </w:r>
    </w:p>
    <w:p w14:paraId="3462C247" w14:textId="77777777" w:rsidR="00F94B00" w:rsidRPr="00C82D7E" w:rsidRDefault="00F94B00" w:rsidP="00F94B00">
      <w:pPr>
        <w:ind w:firstLineChars="150" w:firstLine="300"/>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【フローチャート】</w:t>
      </w:r>
    </w:p>
    <w:p w14:paraId="4BC3DF94" w14:textId="77777777" w:rsidR="00F94B00" w:rsidRPr="00C82D7E" w:rsidRDefault="00872ED7" w:rsidP="00872ED7">
      <w:pPr>
        <w:ind w:leftChars="135" w:left="283" w:firstLineChars="50" w:firstLine="100"/>
        <w:jc w:val="left"/>
        <w:rPr>
          <w:rFonts w:ascii="ＭＳ ゴシック" w:eastAsia="ＭＳ ゴシック" w:hAnsi="ＭＳ ゴシック"/>
          <w:sz w:val="20"/>
          <w:szCs w:val="20"/>
        </w:rPr>
      </w:pPr>
      <w:r>
        <w:rPr>
          <w:rFonts w:ascii="ＭＳ ゴシック" w:eastAsia="ＭＳ ゴシック" w:hAnsi="ＭＳ ゴシック"/>
          <w:noProof/>
          <w:sz w:val="20"/>
          <w:szCs w:val="20"/>
        </w:rPr>
        <w:drawing>
          <wp:inline distT="0" distB="0" distL="0" distR="0" wp14:anchorId="40820A79" wp14:editId="57D88F42">
            <wp:extent cx="5720740" cy="46291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453" cy="4637819"/>
                    </a:xfrm>
                    <a:prstGeom prst="rect">
                      <a:avLst/>
                    </a:prstGeom>
                    <a:noFill/>
                    <a:ln>
                      <a:noFill/>
                    </a:ln>
                  </pic:spPr>
                </pic:pic>
              </a:graphicData>
            </a:graphic>
          </wp:inline>
        </w:drawing>
      </w:r>
    </w:p>
    <w:p w14:paraId="34651D0A" w14:textId="77777777" w:rsidR="007A579C" w:rsidRPr="00C82D7E" w:rsidRDefault="007A579C" w:rsidP="007A579C">
      <w:pPr>
        <w:ind w:leftChars="167" w:left="351" w:firstLineChars="50" w:firstLine="1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w:t>
      </w: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 xml:space="preserve">消費税の納税義務免除（申告義務なし） </w:t>
      </w:r>
    </w:p>
    <w:p w14:paraId="2617CE2B" w14:textId="77777777" w:rsidR="007A579C" w:rsidRPr="00C82D7E" w:rsidRDefault="007A579C" w:rsidP="007A579C">
      <w:pPr>
        <w:ind w:leftChars="367" w:left="771" w:firstLineChars="50" w:firstLine="1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その課税期間の基準期間における課税売上高が1,000万円以下の事業者は、その課税期間における課 税資産の譲渡等について、納税義務が免除されます。 </w:t>
      </w:r>
    </w:p>
    <w:p w14:paraId="7A4D10AC" w14:textId="77777777" w:rsidR="007A579C" w:rsidRPr="00C82D7E" w:rsidRDefault="007A579C" w:rsidP="007A579C">
      <w:pPr>
        <w:ind w:firstLineChars="250" w:firstLine="5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w:t>
      </w: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 xml:space="preserve">簡易課税方式での申告 </w:t>
      </w:r>
    </w:p>
    <w:p w14:paraId="79859A81" w14:textId="77777777" w:rsidR="007A579C" w:rsidRPr="00C82D7E" w:rsidRDefault="007A579C" w:rsidP="007A579C">
      <w:pPr>
        <w:ind w:leftChars="300" w:left="630" w:firstLineChars="150" w:firstLine="3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簡易課税制度は事業者の選択により、売上に係る消費税額を基礎として仕入に係る消費税額を算出できる制度です。この制度により申告を行うには、「消費税簡易課税制度選択届出書」を提出している場合で、かつ、基準期間の課税売上高が5,000万円を超えないことが条件です。 </w:t>
      </w:r>
    </w:p>
    <w:p w14:paraId="1585492B" w14:textId="77777777" w:rsidR="007A579C" w:rsidRPr="00C82D7E" w:rsidRDefault="007A579C" w:rsidP="00A9601E">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 xml:space="preserve">公益法人等に該当するものは以下のとおりです。 </w:t>
      </w:r>
    </w:p>
    <w:p w14:paraId="3554A54D" w14:textId="77777777" w:rsidR="007A579C" w:rsidRPr="00C82D7E" w:rsidRDefault="007A579C" w:rsidP="007A579C">
      <w:pPr>
        <w:ind w:firstLineChars="400" w:firstLine="8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w:t>
      </w:r>
      <w:r w:rsidRPr="00C82D7E">
        <w:rPr>
          <w:rFonts w:ascii="ＭＳ ゴシック" w:eastAsia="ＭＳ ゴシック" w:hAnsi="ＭＳ ゴシック"/>
          <w:sz w:val="20"/>
          <w:szCs w:val="20"/>
        </w:rPr>
        <w:t xml:space="preserve">国又は地方公共団体の特別会計 </w:t>
      </w:r>
    </w:p>
    <w:p w14:paraId="0B565B09" w14:textId="77777777" w:rsidR="007A579C" w:rsidRPr="00C82D7E" w:rsidRDefault="007A579C" w:rsidP="007A579C">
      <w:pPr>
        <w:ind w:firstLineChars="400" w:firstLine="8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w:t>
      </w:r>
      <w:r w:rsidRPr="00C82D7E">
        <w:rPr>
          <w:rFonts w:ascii="ＭＳ ゴシック" w:eastAsia="ＭＳ ゴシック" w:hAnsi="ＭＳ ゴシック"/>
          <w:sz w:val="20"/>
          <w:szCs w:val="20"/>
        </w:rPr>
        <w:t>消費税法別表第三に掲げる法人</w:t>
      </w:r>
    </w:p>
    <w:p w14:paraId="0AEF1681" w14:textId="77777777" w:rsidR="00154AE4" w:rsidRPr="00C82D7E" w:rsidRDefault="007A579C" w:rsidP="00154AE4">
      <w:pPr>
        <w:ind w:leftChars="500" w:left="125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例：（一般・公益）社団法人、（一般・公益）財団法人、学校法人、社会福祉法人、宗教法人、独立行政法人、地方独立行政法人、日本赤十字社、社会医療法人など </w:t>
      </w:r>
    </w:p>
    <w:p w14:paraId="113F091D" w14:textId="77777777" w:rsidR="007A579C" w:rsidRPr="00C82D7E" w:rsidRDefault="007A579C" w:rsidP="00C82D7E">
      <w:pPr>
        <w:ind w:firstLineChars="400" w:firstLine="8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w:t>
      </w:r>
      <w:r w:rsidRPr="00C82D7E">
        <w:rPr>
          <w:rFonts w:ascii="ＭＳ ゴシック" w:eastAsia="ＭＳ ゴシック" w:hAnsi="ＭＳ ゴシック"/>
          <w:sz w:val="20"/>
          <w:szCs w:val="20"/>
        </w:rPr>
        <w:t xml:space="preserve">人格のない社団 </w:t>
      </w:r>
    </w:p>
    <w:p w14:paraId="3A4D647E" w14:textId="77777777" w:rsidR="00C82D7E" w:rsidRDefault="007A579C" w:rsidP="00A9601E">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lastRenderedPageBreak/>
        <w:t>※</w:t>
      </w:r>
      <w:r w:rsid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個別対応方式とは</w:t>
      </w:r>
      <w:r w:rsidR="00C82D7E">
        <w:rPr>
          <w:rFonts w:ascii="ＭＳ ゴシック" w:eastAsia="ＭＳ ゴシック" w:hAnsi="ＭＳ ゴシック" w:hint="eastAsia"/>
          <w:sz w:val="20"/>
          <w:szCs w:val="20"/>
        </w:rPr>
        <w:t>、</w:t>
      </w:r>
      <w:r w:rsidRPr="00C82D7E">
        <w:rPr>
          <w:rFonts w:ascii="ＭＳ ゴシック" w:eastAsia="ＭＳ ゴシック" w:hAnsi="ＭＳ ゴシック"/>
          <w:sz w:val="20"/>
          <w:szCs w:val="20"/>
        </w:rPr>
        <w:t xml:space="preserve">その課税期間中の課税仕入れ等に係る消費税額のすべてを、 </w:t>
      </w:r>
    </w:p>
    <w:p w14:paraId="46151023" w14:textId="77777777" w:rsidR="007A579C" w:rsidRPr="00C82D7E" w:rsidRDefault="007A579C" w:rsidP="00A9601E">
      <w:pPr>
        <w:ind w:firstLineChars="300" w:firstLine="6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（イ）課税売上にのみ要する課税仕入等に係るもの </w:t>
      </w:r>
    </w:p>
    <w:p w14:paraId="3118EACE" w14:textId="77777777" w:rsidR="007A579C" w:rsidRPr="00C82D7E" w:rsidRDefault="007A579C" w:rsidP="00A9601E">
      <w:pPr>
        <w:ind w:firstLineChars="300" w:firstLine="6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（ロ）非課税売上にのみ要する課税仕入等に係るもの </w:t>
      </w:r>
    </w:p>
    <w:p w14:paraId="23F49D61" w14:textId="77777777" w:rsidR="007A579C" w:rsidRPr="00C82D7E" w:rsidRDefault="007A579C" w:rsidP="00A9601E">
      <w:pPr>
        <w:ind w:firstLineChars="300" w:firstLine="6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（ハ）課税売上と非課税売上に共通して要する課税仕入等に係るもの</w:t>
      </w:r>
    </w:p>
    <w:p w14:paraId="7A466315" w14:textId="77777777" w:rsidR="007A579C" w:rsidRPr="00C82D7E" w:rsidRDefault="007A579C" w:rsidP="00A9601E">
      <w:pPr>
        <w:ind w:firstLineChars="300" w:firstLine="6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 の３つに区分する方法です。</w:t>
      </w:r>
    </w:p>
    <w:p w14:paraId="79541C74" w14:textId="77777777" w:rsidR="005E048D" w:rsidRPr="00C82D7E" w:rsidRDefault="005E048D" w:rsidP="005E048D">
      <w:pPr>
        <w:jc w:val="left"/>
        <w:rPr>
          <w:rFonts w:ascii="ＭＳ ゴシック" w:eastAsia="ＭＳ ゴシック" w:hAnsi="ＭＳ ゴシック"/>
          <w:sz w:val="20"/>
          <w:szCs w:val="20"/>
        </w:rPr>
      </w:pPr>
    </w:p>
    <w:p w14:paraId="2AD489D9" w14:textId="77777777" w:rsidR="005E048D" w:rsidRPr="00C82D7E" w:rsidRDefault="005E048D" w:rsidP="005E048D">
      <w:pPr>
        <w:ind w:firstLineChars="100" w:firstLine="201"/>
        <w:jc w:val="left"/>
        <w:rPr>
          <w:rFonts w:ascii="ＭＳ ゴシック" w:eastAsia="ＭＳ ゴシック" w:hAnsi="ＭＳ ゴシック"/>
          <w:b/>
          <w:sz w:val="20"/>
          <w:szCs w:val="20"/>
        </w:rPr>
      </w:pPr>
      <w:r w:rsidRPr="00C82D7E">
        <w:rPr>
          <w:rFonts w:ascii="ＭＳ ゴシック" w:eastAsia="ＭＳ ゴシック" w:hAnsi="ＭＳ ゴシック"/>
          <w:b/>
          <w:sz w:val="20"/>
          <w:szCs w:val="20"/>
        </w:rPr>
        <w:t xml:space="preserve">(1) 仕入控除税額０円（返還額なし）の場合 </w:t>
      </w:r>
    </w:p>
    <w:p w14:paraId="36B91F7A" w14:textId="77777777" w:rsidR="005E048D" w:rsidRPr="00C82D7E" w:rsidRDefault="005E048D" w:rsidP="005E048D">
      <w:pPr>
        <w:ind w:leftChars="200" w:left="420"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仕入控除税額０円（返還額なし）の場合も、仕入控除税額報告書の提出が必要です。 </w:t>
      </w:r>
    </w:p>
    <w:p w14:paraId="76F95665" w14:textId="77777777" w:rsidR="005E048D" w:rsidRPr="00C82D7E" w:rsidRDefault="005E048D" w:rsidP="005E048D">
      <w:pPr>
        <w:ind w:firstLineChars="200" w:firstLine="400"/>
        <w:jc w:val="left"/>
        <w:rPr>
          <w:rFonts w:ascii="ＭＳ ゴシック" w:eastAsia="ＭＳ ゴシック" w:hAnsi="ＭＳ ゴシック"/>
          <w:sz w:val="20"/>
          <w:szCs w:val="20"/>
        </w:rPr>
      </w:pPr>
    </w:p>
    <w:p w14:paraId="5674610B" w14:textId="77777777" w:rsidR="005E048D" w:rsidRPr="00C82D7E" w:rsidRDefault="005E048D" w:rsidP="005E048D">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ⅰ　消費税の申告義務がない</w:t>
      </w:r>
    </w:p>
    <w:p w14:paraId="49BBC2AE" w14:textId="77777777" w:rsidR="005E048D" w:rsidRPr="00C82D7E" w:rsidRDefault="005E048D" w:rsidP="005E048D">
      <w:pPr>
        <w:ind w:leftChars="300" w:left="630"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消費税等の納税義務が免除されているか否かは、課税売上高やこれまでの申告状況等により確認してください。</w:t>
      </w:r>
    </w:p>
    <w:p w14:paraId="43286554" w14:textId="77777777" w:rsidR="005E048D" w:rsidRPr="00C82D7E" w:rsidRDefault="005E048D" w:rsidP="005E048D">
      <w:pPr>
        <w:jc w:val="left"/>
        <w:rPr>
          <w:rFonts w:ascii="ＭＳ ゴシック" w:eastAsia="ＭＳ ゴシック" w:hAnsi="ＭＳ ゴシック"/>
          <w:sz w:val="20"/>
          <w:szCs w:val="20"/>
        </w:rPr>
      </w:pPr>
    </w:p>
    <w:p w14:paraId="7FC4125E" w14:textId="77777777" w:rsidR="005E048D" w:rsidRPr="00C82D7E" w:rsidRDefault="005E048D" w:rsidP="005E048D">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ⅱ　簡易課税方式により申告をしている</w:t>
      </w:r>
    </w:p>
    <w:p w14:paraId="20018B99" w14:textId="77777777" w:rsidR="005E048D" w:rsidRPr="00C82D7E" w:rsidRDefault="005E048D" w:rsidP="005E048D">
      <w:pPr>
        <w:ind w:leftChars="300" w:left="630"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簡易課税方式による申告を行っている場合は、以下に示した消費税の申告書（第3-(3)号様式）により 申告をしています。</w:t>
      </w:r>
    </w:p>
    <w:p w14:paraId="76553256" w14:textId="77777777" w:rsidR="005E048D" w:rsidRPr="00C82D7E" w:rsidRDefault="006A4ED0" w:rsidP="005E048D">
      <w:pPr>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noProof/>
          <w:sz w:val="20"/>
          <w:szCs w:val="20"/>
        </w:rPr>
        <w:drawing>
          <wp:inline distT="0" distB="0" distL="0" distR="0" wp14:anchorId="29FCC5DF" wp14:editId="613FCF41">
            <wp:extent cx="4819650" cy="2609581"/>
            <wp:effectExtent l="0" t="0" r="0"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1117" cy="2615790"/>
                    </a:xfrm>
                    <a:prstGeom prst="rect">
                      <a:avLst/>
                    </a:prstGeom>
                    <a:noFill/>
                    <a:ln>
                      <a:noFill/>
                    </a:ln>
                  </pic:spPr>
                </pic:pic>
              </a:graphicData>
            </a:graphic>
          </wp:inline>
        </w:drawing>
      </w:r>
    </w:p>
    <w:p w14:paraId="3D791191" w14:textId="77777777" w:rsidR="005E048D" w:rsidRPr="00C82D7E" w:rsidRDefault="005E048D" w:rsidP="005E048D">
      <w:pPr>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ⅲ　公益法人等であって、特定収入割合が5％を超えている</w:t>
      </w:r>
    </w:p>
    <w:p w14:paraId="68A3B91F" w14:textId="77777777" w:rsidR="005E048D" w:rsidRPr="00C82D7E" w:rsidRDefault="005E048D" w:rsidP="005E048D">
      <w:pPr>
        <w:ind w:left="600" w:hangingChars="300" w:hanging="6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公益法人等の仕入控除税額の計算においては、一般の事業者とは異なり、補助金や寄附金等の対価性 のない収入（特定収入）により賄われる課税仕入れ等の消費税額を仕入控除税額から控除する調整が必要とされます。</w:t>
      </w:r>
    </w:p>
    <w:p w14:paraId="6C01C51B" w14:textId="77777777" w:rsidR="005E048D" w:rsidRPr="00C82D7E" w:rsidRDefault="005E048D" w:rsidP="005E048D">
      <w:pPr>
        <w:ind w:left="600" w:hangingChars="300" w:hanging="6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p>
    <w:p w14:paraId="1AF39DC3" w14:textId="77777777" w:rsidR="005E048D" w:rsidRPr="00C82D7E" w:rsidRDefault="005E048D" w:rsidP="005E048D">
      <w:pPr>
        <w:ind w:left="600" w:hangingChars="300" w:hanging="6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ⅳ　個別対応方式で対象経費に係る消費税を非課税売上のみに要するものとして申告している</w:t>
      </w:r>
    </w:p>
    <w:p w14:paraId="0EF80C8C" w14:textId="77777777" w:rsidR="005E048D" w:rsidRPr="00C82D7E" w:rsidRDefault="005E048D" w:rsidP="005E048D">
      <w:pPr>
        <w:ind w:left="600" w:hangingChars="300" w:hanging="6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個別対応方式により申告をしている場合であって、補助対象経費全てを非課税売上にのみ要する課税仕入等に係るものとして申告している場合、全額仕入控除されていないため、返還額が</w:t>
      </w:r>
      <w:r w:rsidRPr="00C82D7E">
        <w:rPr>
          <w:rFonts w:ascii="ＭＳ ゴシック" w:eastAsia="ＭＳ ゴシック" w:hAnsi="ＭＳ ゴシック" w:hint="eastAsia"/>
          <w:sz w:val="20"/>
          <w:szCs w:val="20"/>
        </w:rPr>
        <w:t>0</w:t>
      </w:r>
      <w:r w:rsidRPr="00C82D7E">
        <w:rPr>
          <w:rFonts w:ascii="ＭＳ ゴシック" w:eastAsia="ＭＳ ゴシック" w:hAnsi="ＭＳ ゴシック"/>
          <w:sz w:val="20"/>
          <w:szCs w:val="20"/>
        </w:rPr>
        <w:t>となります。</w:t>
      </w:r>
    </w:p>
    <w:p w14:paraId="5D060E01" w14:textId="77777777" w:rsidR="00AB1ABD" w:rsidRDefault="005E048D" w:rsidP="005E048D">
      <w:pPr>
        <w:ind w:left="600" w:hangingChars="300" w:hanging="6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p>
    <w:p w14:paraId="4C543094" w14:textId="77777777" w:rsidR="005E048D" w:rsidRPr="00C82D7E" w:rsidRDefault="005E048D" w:rsidP="005E048D">
      <w:pPr>
        <w:ind w:left="600" w:hangingChars="300" w:hanging="6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lastRenderedPageBreak/>
        <w:t xml:space="preserve">　　ⅴ　補助対象経費が人件費等の非課税仕入のみである</w:t>
      </w:r>
    </w:p>
    <w:p w14:paraId="54D86D0A" w14:textId="77777777" w:rsidR="00A83E78" w:rsidRDefault="005E048D" w:rsidP="00AB1ABD">
      <w:pPr>
        <w:ind w:leftChars="300" w:left="630"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補助事業の対象経費が全額人件費などの非課税仕入にあてられた場合、仕入控除の対象とならず、返還</w:t>
      </w:r>
      <w:r w:rsidR="0004706A" w:rsidRPr="00C82D7E">
        <w:rPr>
          <w:rFonts w:ascii="ＭＳ ゴシック" w:eastAsia="ＭＳ ゴシック" w:hAnsi="ＭＳ ゴシック"/>
          <w:sz w:val="20"/>
          <w:szCs w:val="20"/>
        </w:rPr>
        <w:t>は必要ありません。この項目</w:t>
      </w:r>
      <w:r w:rsidR="0004706A" w:rsidRPr="00C82D7E">
        <w:rPr>
          <w:rFonts w:ascii="ＭＳ ゴシック" w:eastAsia="ＭＳ ゴシック" w:hAnsi="ＭＳ ゴシック" w:hint="eastAsia"/>
          <w:sz w:val="20"/>
          <w:szCs w:val="20"/>
        </w:rPr>
        <w:t>に該当</w:t>
      </w:r>
      <w:r w:rsidRPr="00C82D7E">
        <w:rPr>
          <w:rFonts w:ascii="ＭＳ ゴシック" w:eastAsia="ＭＳ ゴシック" w:hAnsi="ＭＳ ゴシック"/>
          <w:sz w:val="20"/>
          <w:szCs w:val="20"/>
        </w:rPr>
        <w:t>する場合は、非課税仕入のみとなることが分かる資料（補助対象経費が消費税非課税経費にのみ充てられたことが分かる資料）を提出してください。</w:t>
      </w:r>
    </w:p>
    <w:p w14:paraId="0DDBF938" w14:textId="77777777" w:rsidR="00AB1ABD" w:rsidRPr="00C82D7E" w:rsidRDefault="00AB1ABD" w:rsidP="00AB1ABD">
      <w:pPr>
        <w:ind w:leftChars="300" w:left="630" w:firstLineChars="100" w:firstLine="200"/>
        <w:jc w:val="left"/>
        <w:rPr>
          <w:rFonts w:ascii="ＭＳ ゴシック" w:eastAsia="ＭＳ ゴシック" w:hAnsi="ＭＳ ゴシック"/>
          <w:sz w:val="20"/>
          <w:szCs w:val="20"/>
        </w:rPr>
      </w:pPr>
    </w:p>
    <w:p w14:paraId="4AF491FD" w14:textId="77777777" w:rsidR="005E048D" w:rsidRPr="00C82D7E" w:rsidRDefault="005E048D" w:rsidP="005E048D">
      <w:pPr>
        <w:ind w:firstLineChars="100" w:firstLine="201"/>
        <w:jc w:val="left"/>
        <w:rPr>
          <w:rFonts w:ascii="ＭＳ ゴシック" w:eastAsia="ＭＳ ゴシック" w:hAnsi="ＭＳ ゴシック"/>
          <w:b/>
          <w:sz w:val="20"/>
          <w:szCs w:val="20"/>
        </w:rPr>
      </w:pPr>
      <w:r w:rsidRPr="00C82D7E">
        <w:rPr>
          <w:rFonts w:ascii="ＭＳ ゴシック" w:eastAsia="ＭＳ ゴシック" w:hAnsi="ＭＳ ゴシック"/>
          <w:b/>
          <w:sz w:val="20"/>
          <w:szCs w:val="20"/>
        </w:rPr>
        <w:t>(2) 仕入控除税額（返還額）ありの場合</w:t>
      </w:r>
    </w:p>
    <w:p w14:paraId="23917D0A" w14:textId="77777777" w:rsidR="005E048D" w:rsidRPr="00C82D7E" w:rsidRDefault="005E048D" w:rsidP="005E048D">
      <w:pPr>
        <w:ind w:firstLineChars="250" w:firstLine="5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 補助金に係る仕入控除税額を計算し、</w:t>
      </w:r>
      <w:r w:rsidRPr="00C82D7E">
        <w:rPr>
          <w:rFonts w:ascii="ＭＳ ゴシック" w:eastAsia="ＭＳ ゴシック" w:hAnsi="ＭＳ ゴシック" w:hint="eastAsia"/>
          <w:sz w:val="20"/>
          <w:szCs w:val="20"/>
        </w:rPr>
        <w:t>市</w:t>
      </w:r>
      <w:r w:rsidRPr="00C82D7E">
        <w:rPr>
          <w:rFonts w:ascii="ＭＳ ゴシック" w:eastAsia="ＭＳ ゴシック" w:hAnsi="ＭＳ ゴシック"/>
          <w:sz w:val="20"/>
          <w:szCs w:val="20"/>
        </w:rPr>
        <w:t xml:space="preserve">に報告してください。 </w:t>
      </w:r>
    </w:p>
    <w:p w14:paraId="1F76B237" w14:textId="77777777" w:rsidR="005E048D" w:rsidRPr="00C82D7E" w:rsidRDefault="005E048D" w:rsidP="005E048D">
      <w:pPr>
        <w:ind w:leftChars="200" w:left="420"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報告に基づき、</w:t>
      </w:r>
      <w:r w:rsidRPr="00C82D7E">
        <w:rPr>
          <w:rFonts w:ascii="ＭＳ ゴシック" w:eastAsia="ＭＳ ゴシック" w:hAnsi="ＭＳ ゴシック" w:hint="eastAsia"/>
          <w:sz w:val="20"/>
          <w:szCs w:val="20"/>
        </w:rPr>
        <w:t>市</w:t>
      </w:r>
      <w:r w:rsidRPr="00C82D7E">
        <w:rPr>
          <w:rFonts w:ascii="ＭＳ ゴシック" w:eastAsia="ＭＳ ゴシック" w:hAnsi="ＭＳ ゴシック"/>
          <w:sz w:val="20"/>
          <w:szCs w:val="20"/>
        </w:rPr>
        <w:t>から返還額の納入通知書を発</w:t>
      </w:r>
      <w:r w:rsidR="006A4ED0" w:rsidRPr="00C82D7E">
        <w:rPr>
          <w:rFonts w:ascii="ＭＳ ゴシック" w:eastAsia="ＭＳ ゴシック" w:hAnsi="ＭＳ ゴシック"/>
          <w:sz w:val="20"/>
          <w:szCs w:val="20"/>
        </w:rPr>
        <w:t>行します。納入通知書に記載の期限内に、金融機関で納付して</w:t>
      </w:r>
      <w:r w:rsidR="006A4ED0" w:rsidRPr="00C82D7E">
        <w:rPr>
          <w:rFonts w:ascii="ＭＳ ゴシック" w:eastAsia="ＭＳ ゴシック" w:hAnsi="ＭＳ ゴシック" w:hint="eastAsia"/>
          <w:sz w:val="20"/>
          <w:szCs w:val="20"/>
        </w:rPr>
        <w:t>いただくこととなります</w:t>
      </w:r>
      <w:r w:rsidRPr="00C82D7E">
        <w:rPr>
          <w:rFonts w:ascii="ＭＳ ゴシック" w:eastAsia="ＭＳ ゴシック" w:hAnsi="ＭＳ ゴシック"/>
          <w:sz w:val="20"/>
          <w:szCs w:val="20"/>
        </w:rPr>
        <w:t>。消費税等の確定申告書（第3-(1)</w:t>
      </w:r>
      <w:r w:rsidR="00A83E78" w:rsidRPr="00C82D7E">
        <w:rPr>
          <w:rFonts w:ascii="ＭＳ ゴシック" w:eastAsia="ＭＳ ゴシック" w:hAnsi="ＭＳ ゴシック"/>
          <w:sz w:val="20"/>
          <w:szCs w:val="20"/>
        </w:rPr>
        <w:t>号様式）</w:t>
      </w:r>
      <w:r w:rsidR="00A83E78" w:rsidRPr="00C82D7E">
        <w:rPr>
          <w:rFonts w:ascii="ＭＳ ゴシック" w:eastAsia="ＭＳ ゴシック" w:hAnsi="ＭＳ ゴシック" w:hint="eastAsia"/>
          <w:sz w:val="20"/>
          <w:szCs w:val="20"/>
        </w:rPr>
        <w:t>により</w:t>
      </w:r>
      <w:r w:rsidRPr="00C82D7E">
        <w:rPr>
          <w:rFonts w:ascii="ＭＳ ゴシック" w:eastAsia="ＭＳ ゴシック" w:hAnsi="ＭＳ ゴシック"/>
          <w:sz w:val="20"/>
          <w:szCs w:val="20"/>
        </w:rPr>
        <w:t>、控除税額の計算方法を確認してください。</w:t>
      </w:r>
    </w:p>
    <w:p w14:paraId="279FA9B2" w14:textId="77777777" w:rsidR="006A4ED0" w:rsidRPr="00C82D7E" w:rsidRDefault="006A4ED0" w:rsidP="005E048D">
      <w:pPr>
        <w:ind w:leftChars="200" w:left="420"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（計算方法が該当する区分は↓の申告書第一表の青枠の欄で確認できます）</w:t>
      </w:r>
    </w:p>
    <w:p w14:paraId="333DD09B" w14:textId="77777777" w:rsidR="005E048D" w:rsidRPr="00C82D7E" w:rsidRDefault="006A4ED0" w:rsidP="005E048D">
      <w:pPr>
        <w:ind w:leftChars="200" w:left="420" w:firstLineChars="100" w:firstLine="200"/>
        <w:jc w:val="left"/>
        <w:rPr>
          <w:rFonts w:ascii="ＭＳ ゴシック" w:eastAsia="ＭＳ ゴシック" w:hAnsi="ＭＳ ゴシック"/>
          <w:color w:val="FF0000"/>
          <w:sz w:val="20"/>
          <w:szCs w:val="20"/>
        </w:rPr>
      </w:pPr>
      <w:r w:rsidRPr="00C82D7E">
        <w:rPr>
          <w:rFonts w:ascii="ＭＳ ゴシック" w:eastAsia="ＭＳ ゴシック" w:hAnsi="ＭＳ ゴシック"/>
          <w:noProof/>
          <w:color w:val="FF0000"/>
          <w:sz w:val="20"/>
          <w:szCs w:val="20"/>
        </w:rPr>
        <w:drawing>
          <wp:inline distT="0" distB="0" distL="0" distR="0" wp14:anchorId="67FEE93F" wp14:editId="394700A9">
            <wp:extent cx="4602466" cy="4057650"/>
            <wp:effectExtent l="0" t="0" r="825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8190" cy="4062696"/>
                    </a:xfrm>
                    <a:prstGeom prst="rect">
                      <a:avLst/>
                    </a:prstGeom>
                    <a:noFill/>
                    <a:ln>
                      <a:noFill/>
                    </a:ln>
                  </pic:spPr>
                </pic:pic>
              </a:graphicData>
            </a:graphic>
          </wp:inline>
        </w:drawing>
      </w:r>
    </w:p>
    <w:p w14:paraId="657893F6" w14:textId="77777777" w:rsidR="000628F0" w:rsidRDefault="000628F0" w:rsidP="005E048D">
      <w:pPr>
        <w:ind w:leftChars="200" w:left="420" w:firstLineChars="100" w:firstLine="200"/>
        <w:jc w:val="left"/>
        <w:rPr>
          <w:rFonts w:ascii="ＭＳ ゴシック" w:eastAsia="ＭＳ ゴシック" w:hAnsi="ＭＳ ゴシック"/>
          <w:sz w:val="20"/>
          <w:szCs w:val="20"/>
        </w:rPr>
      </w:pPr>
    </w:p>
    <w:p w14:paraId="5DD13369" w14:textId="77777777" w:rsidR="005E048D" w:rsidRPr="00C82D7E" w:rsidRDefault="005E048D" w:rsidP="005E048D">
      <w:pPr>
        <w:ind w:leftChars="200" w:left="420"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ⅰ　全額控除</w:t>
      </w:r>
    </w:p>
    <w:p w14:paraId="3DAE2454" w14:textId="77777777" w:rsidR="005E048D" w:rsidRPr="00C82D7E" w:rsidRDefault="005E048D" w:rsidP="005E048D">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課税期間中の課税売上高が5億円以下、かつ、課税売上割合が95％以上の場合は、課税期間中の課 税売上に係る消費税額から、その課税期間中の課税仕入等に係る消費税額の全額を控除します。</w:t>
      </w:r>
    </w:p>
    <w:p w14:paraId="5CB4748B" w14:textId="77777777" w:rsidR="005E048D" w:rsidRPr="00C82D7E" w:rsidRDefault="005E048D" w:rsidP="005E048D">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【返還額の計算方法】</w:t>
      </w:r>
    </w:p>
    <w:p w14:paraId="11E7E405" w14:textId="77777777" w:rsidR="005E048D" w:rsidRPr="00C82D7E" w:rsidRDefault="005E048D" w:rsidP="005E048D">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返還額＝補助金確定額×</w:t>
      </w:r>
      <m:oMath>
        <m:f>
          <m:fPr>
            <m:ctrlPr>
              <w:rPr>
                <w:rFonts w:ascii="Cambria Math" w:eastAsia="ＭＳ ゴシック" w:hAnsi="Cambria Math"/>
                <w:sz w:val="20"/>
                <w:szCs w:val="20"/>
              </w:rPr>
            </m:ctrlPr>
          </m:fPr>
          <m:num>
            <m:r>
              <m:rPr>
                <m:sty m:val="p"/>
              </m:rPr>
              <w:rPr>
                <w:rFonts w:ascii="Cambria Math" w:eastAsia="ＭＳ ゴシック" w:hAnsi="Cambria Math"/>
                <w:sz w:val="20"/>
                <w:szCs w:val="20"/>
              </w:rPr>
              <m:t>10</m:t>
            </m:r>
          </m:num>
          <m:den>
            <m:r>
              <m:rPr>
                <m:sty m:val="p"/>
              </m:rPr>
              <w:rPr>
                <w:rFonts w:ascii="Cambria Math" w:eastAsia="ＭＳ ゴシック" w:hAnsi="Cambria Math"/>
                <w:sz w:val="20"/>
                <w:szCs w:val="20"/>
              </w:rPr>
              <m:t>110</m:t>
            </m:r>
          </m:den>
        </m:f>
      </m:oMath>
    </w:p>
    <w:p w14:paraId="08236066" w14:textId="77777777" w:rsidR="00AB1ABD" w:rsidRDefault="00AB1ABD" w:rsidP="005E048D">
      <w:pPr>
        <w:ind w:leftChars="300" w:left="830" w:hangingChars="100" w:hanging="200"/>
        <w:jc w:val="left"/>
        <w:rPr>
          <w:rFonts w:ascii="ＭＳ ゴシック" w:eastAsia="ＭＳ ゴシック" w:hAnsi="ＭＳ ゴシック"/>
          <w:sz w:val="20"/>
          <w:szCs w:val="20"/>
        </w:rPr>
      </w:pPr>
    </w:p>
    <w:p w14:paraId="5035CE98" w14:textId="77777777" w:rsidR="00AB1ABD" w:rsidRPr="00C82D7E" w:rsidRDefault="00AB1ABD" w:rsidP="005E048D">
      <w:pPr>
        <w:ind w:leftChars="300" w:left="830" w:hangingChars="100" w:hanging="200"/>
        <w:jc w:val="left"/>
        <w:rPr>
          <w:rFonts w:ascii="ＭＳ ゴシック" w:eastAsia="ＭＳ ゴシック" w:hAnsi="ＭＳ ゴシック"/>
          <w:sz w:val="20"/>
          <w:szCs w:val="20"/>
        </w:rPr>
      </w:pPr>
    </w:p>
    <w:p w14:paraId="3B437722" w14:textId="77777777" w:rsidR="005E048D" w:rsidRPr="00C82D7E" w:rsidRDefault="005E048D" w:rsidP="005E048D">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lastRenderedPageBreak/>
        <w:t>ⅱ　一括比例配分方式</w:t>
      </w:r>
    </w:p>
    <w:p w14:paraId="263E2BFE" w14:textId="77777777" w:rsidR="002E219B" w:rsidRPr="00C82D7E" w:rsidRDefault="002E219B" w:rsidP="005E048D">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課税期間中の課税売上高が5億円超、又は課税売上割合が95％未満の場合であって、仕入控除税額 の計算方法が一括比例配分方式による場合は、その課税期間中の課税売上に係る消費税額から控除する 仕入控除税額は、課税仕入等に係る消費税額に課税売上割合を乗じた額を控除します。</w:t>
      </w:r>
    </w:p>
    <w:p w14:paraId="3A2A848B" w14:textId="77777777" w:rsidR="002E219B" w:rsidRPr="00C82D7E" w:rsidRDefault="002E219B" w:rsidP="002E219B">
      <w:pPr>
        <w:ind w:leftChars="400" w:left="84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【返還額の計算方法】</w:t>
      </w:r>
    </w:p>
    <w:p w14:paraId="0C2B9719" w14:textId="77777777" w:rsidR="002E219B" w:rsidRPr="00C82D7E" w:rsidRDefault="002E219B" w:rsidP="002E219B">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返還額＝補助金確定額×</w:t>
      </w:r>
      <m:oMath>
        <m:f>
          <m:fPr>
            <m:ctrlPr>
              <w:rPr>
                <w:rFonts w:ascii="Cambria Math" w:eastAsia="ＭＳ ゴシック" w:hAnsi="Cambria Math"/>
                <w:sz w:val="20"/>
                <w:szCs w:val="20"/>
              </w:rPr>
            </m:ctrlPr>
          </m:fPr>
          <m:num>
            <m:r>
              <m:rPr>
                <m:sty m:val="p"/>
              </m:rPr>
              <w:rPr>
                <w:rFonts w:ascii="Cambria Math" w:eastAsia="ＭＳ ゴシック" w:hAnsi="Cambria Math" w:hint="eastAsia"/>
                <w:sz w:val="20"/>
                <w:szCs w:val="20"/>
              </w:rPr>
              <m:t>補助対象経費のうち課税仕入額</m:t>
            </m:r>
          </m:num>
          <m:den>
            <m:r>
              <m:rPr>
                <m:sty m:val="p"/>
              </m:rPr>
              <w:rPr>
                <w:rFonts w:ascii="Cambria Math" w:eastAsia="ＭＳ ゴシック" w:hAnsi="Cambria Math" w:hint="eastAsia"/>
                <w:sz w:val="20"/>
                <w:szCs w:val="20"/>
              </w:rPr>
              <m:t>補助対象経費</m:t>
            </m:r>
          </m:den>
        </m:f>
      </m:oMath>
      <w:r w:rsidRPr="00C82D7E">
        <w:rPr>
          <w:rFonts w:ascii="ＭＳ ゴシック" w:eastAsia="ＭＳ ゴシック" w:hAnsi="ＭＳ ゴシック" w:hint="eastAsia"/>
          <w:sz w:val="20"/>
          <w:szCs w:val="20"/>
        </w:rPr>
        <w:t>×課税売上割合×</w:t>
      </w:r>
      <m:oMath>
        <m:f>
          <m:fPr>
            <m:ctrlPr>
              <w:rPr>
                <w:rFonts w:ascii="Cambria Math" w:eastAsia="ＭＳ ゴシック" w:hAnsi="Cambria Math"/>
                <w:sz w:val="20"/>
                <w:szCs w:val="20"/>
              </w:rPr>
            </m:ctrlPr>
          </m:fPr>
          <m:num>
            <m:r>
              <m:rPr>
                <m:sty m:val="p"/>
              </m:rPr>
              <w:rPr>
                <w:rFonts w:ascii="Cambria Math" w:eastAsia="ＭＳ ゴシック" w:hAnsi="Cambria Math"/>
                <w:sz w:val="20"/>
                <w:szCs w:val="20"/>
              </w:rPr>
              <m:t>10</m:t>
            </m:r>
          </m:num>
          <m:den>
            <m:r>
              <m:rPr>
                <m:sty m:val="p"/>
              </m:rPr>
              <w:rPr>
                <w:rFonts w:ascii="Cambria Math" w:eastAsia="ＭＳ ゴシック" w:hAnsi="Cambria Math"/>
                <w:sz w:val="20"/>
                <w:szCs w:val="20"/>
              </w:rPr>
              <m:t>110</m:t>
            </m:r>
          </m:den>
        </m:f>
      </m:oMath>
    </w:p>
    <w:p w14:paraId="7F50624F" w14:textId="77777777" w:rsidR="002E219B" w:rsidRPr="00C82D7E" w:rsidRDefault="002E219B" w:rsidP="002E219B">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ⅲ　個別対応方式</w:t>
      </w:r>
    </w:p>
    <w:p w14:paraId="49D874CC" w14:textId="77777777" w:rsidR="002E219B" w:rsidRPr="00C82D7E" w:rsidRDefault="002E219B" w:rsidP="002E219B">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w:t>
      </w:r>
      <w:r w:rsidRPr="00C82D7E">
        <w:rPr>
          <w:rFonts w:ascii="ＭＳ ゴシック" w:eastAsia="ＭＳ ゴシック" w:hAnsi="ＭＳ ゴシック"/>
          <w:sz w:val="20"/>
          <w:szCs w:val="20"/>
        </w:rPr>
        <w:t>課税期間中の課税売上高が5億円超、又は課税売上割合が95％未満の場合であって、その課税期間 中の課税仕入れ等に係る消費税額のすべてを（イ）課税売上にのみ対応するもの、（ロ）非課税売上にの み対応するもの、（ハ）課税売上と非課税売上の両方に共通するものの３つに区分している場合（控除税 額の計算方法が個別対応方式による場合）は、その区分に応じた算式により計算した仕入控除税額をその 課税期間中の課税売上げに係る消費税額から控除します。</w:t>
      </w:r>
    </w:p>
    <w:p w14:paraId="100598F1" w14:textId="77777777" w:rsidR="002E219B" w:rsidRPr="00C82D7E" w:rsidRDefault="002E219B" w:rsidP="002E219B">
      <w:pPr>
        <w:ind w:leftChars="300" w:left="830" w:hangingChars="100" w:hanging="200"/>
        <w:jc w:val="left"/>
        <w:rPr>
          <w:rFonts w:ascii="ＭＳ ゴシック" w:eastAsia="ＭＳ ゴシック" w:hAnsi="ＭＳ ゴシック"/>
          <w:sz w:val="20"/>
          <w:szCs w:val="20"/>
        </w:rPr>
      </w:pPr>
    </w:p>
    <w:p w14:paraId="41C91F6E" w14:textId="77777777" w:rsidR="002E219B" w:rsidRPr="00C82D7E" w:rsidRDefault="002E219B" w:rsidP="002E219B">
      <w:pPr>
        <w:ind w:leftChars="400" w:left="84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【返還額の計算方法】</w:t>
      </w:r>
    </w:p>
    <w:p w14:paraId="5BC79C8C" w14:textId="77777777" w:rsidR="002E219B" w:rsidRPr="00C82D7E" w:rsidRDefault="00A83E78" w:rsidP="002E219B">
      <w:pPr>
        <w:ind w:leftChars="300" w:left="830"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hint="eastAsia"/>
          <w:sz w:val="20"/>
          <w:szCs w:val="20"/>
        </w:rPr>
        <w:t xml:space="preserve">　　　　返還額＝①課税売上対応分の返還額＋②</w:t>
      </w:r>
      <w:r w:rsidR="002E219B" w:rsidRPr="00C82D7E">
        <w:rPr>
          <w:rFonts w:ascii="ＭＳ ゴシック" w:eastAsia="ＭＳ ゴシック" w:hAnsi="ＭＳ ゴシック" w:hint="eastAsia"/>
          <w:sz w:val="20"/>
          <w:szCs w:val="20"/>
        </w:rPr>
        <w:t>共通対応分の返還額</w:t>
      </w:r>
    </w:p>
    <w:p w14:paraId="13CD7BAE" w14:textId="77777777" w:rsidR="002E219B" w:rsidRPr="00C82D7E" w:rsidRDefault="002E219B" w:rsidP="002E219B">
      <w:pPr>
        <w:ind w:leftChars="300" w:left="840" w:hangingChars="100" w:hanging="210"/>
        <w:jc w:val="left"/>
        <w:rPr>
          <w:rFonts w:ascii="ＭＳ ゴシック" w:eastAsia="ＭＳ ゴシック" w:hAnsi="ＭＳ ゴシック"/>
        </w:rPr>
      </w:pPr>
    </w:p>
    <w:p w14:paraId="4D0E8D5D" w14:textId="7D5C6D9F" w:rsidR="002E219B" w:rsidRPr="00C82D7E" w:rsidRDefault="002E219B" w:rsidP="0004706A">
      <w:pPr>
        <w:ind w:leftChars="400" w:left="840" w:firstLineChars="50" w:firstLine="90"/>
        <w:jc w:val="left"/>
        <w:rPr>
          <w:rFonts w:ascii="ＭＳ ゴシック" w:eastAsia="ＭＳ ゴシック" w:hAnsi="ＭＳ ゴシック"/>
          <w:sz w:val="18"/>
          <w:szCs w:val="18"/>
        </w:rPr>
      </w:pPr>
      <w:r w:rsidRPr="00C82D7E">
        <w:rPr>
          <w:rFonts w:ascii="ＭＳ ゴシック" w:eastAsia="ＭＳ ゴシック" w:hAnsi="ＭＳ ゴシック" w:hint="eastAsia"/>
          <w:sz w:val="18"/>
          <w:szCs w:val="18"/>
        </w:rPr>
        <w:t>①課税売上対応分の返還額＝補助金確定額×</w:t>
      </w:r>
      <m:oMath>
        <m:f>
          <m:fPr>
            <m:ctrlPr>
              <w:rPr>
                <w:rFonts w:ascii="Cambria Math" w:eastAsia="ＭＳ ゴシック" w:hAnsi="Cambria Math"/>
                <w:sz w:val="18"/>
                <w:szCs w:val="18"/>
              </w:rPr>
            </m:ctrlPr>
          </m:fPr>
          <m:num>
            <m:r>
              <m:rPr>
                <m:sty m:val="p"/>
              </m:rPr>
              <w:rPr>
                <w:rFonts w:ascii="Cambria Math" w:eastAsia="ＭＳ ゴシック" w:hAnsi="Cambria Math" w:hint="eastAsia"/>
                <w:sz w:val="18"/>
                <w:szCs w:val="18"/>
              </w:rPr>
              <m:t>補助対象経費のうち課税</m:t>
            </m:r>
            <m:r>
              <m:rPr>
                <m:sty m:val="p"/>
              </m:rPr>
              <w:rPr>
                <w:rFonts w:ascii="Cambria Math" w:eastAsia="ＭＳ ゴシック" w:hAnsi="Cambria Math" w:hint="eastAsia"/>
                <w:sz w:val="18"/>
                <w:szCs w:val="18"/>
              </w:rPr>
              <m:t>売上対応分</m:t>
            </m:r>
          </m:num>
          <m:den>
            <m:r>
              <m:rPr>
                <m:sty m:val="p"/>
              </m:rPr>
              <w:rPr>
                <w:rFonts w:ascii="Cambria Math" w:eastAsia="ＭＳ ゴシック" w:hAnsi="Cambria Math" w:hint="eastAsia"/>
                <w:sz w:val="18"/>
                <w:szCs w:val="18"/>
              </w:rPr>
              <m:t>補助対象経費</m:t>
            </m:r>
          </m:den>
        </m:f>
      </m:oMath>
      <w:r w:rsidRPr="00C82D7E">
        <w:rPr>
          <w:rFonts w:ascii="ＭＳ ゴシック" w:eastAsia="ＭＳ ゴシック" w:hAnsi="ＭＳ ゴシック" w:hint="eastAsia"/>
          <w:sz w:val="18"/>
          <w:szCs w:val="18"/>
        </w:rPr>
        <w:t>×</w:t>
      </w:r>
      <m:oMath>
        <m:f>
          <m:fPr>
            <m:ctrlPr>
              <w:rPr>
                <w:rFonts w:ascii="Cambria Math" w:eastAsia="ＭＳ ゴシック" w:hAnsi="Cambria Math"/>
                <w:sz w:val="18"/>
                <w:szCs w:val="18"/>
              </w:rPr>
            </m:ctrlPr>
          </m:fPr>
          <m:num>
            <m:r>
              <m:rPr>
                <m:sty m:val="p"/>
              </m:rPr>
              <w:rPr>
                <w:rFonts w:ascii="Cambria Math" w:eastAsia="ＭＳ ゴシック" w:hAnsi="Cambria Math"/>
                <w:sz w:val="18"/>
                <w:szCs w:val="18"/>
              </w:rPr>
              <m:t>10</m:t>
            </m:r>
          </m:num>
          <m:den>
            <m:r>
              <m:rPr>
                <m:sty m:val="p"/>
              </m:rPr>
              <w:rPr>
                <w:rFonts w:ascii="Cambria Math" w:eastAsia="ＭＳ ゴシック" w:hAnsi="Cambria Math"/>
                <w:sz w:val="18"/>
                <w:szCs w:val="18"/>
              </w:rPr>
              <m:t>110</m:t>
            </m:r>
          </m:den>
        </m:f>
      </m:oMath>
    </w:p>
    <w:p w14:paraId="425209BE" w14:textId="2CFC1A33" w:rsidR="002E219B" w:rsidRPr="00C82D7E" w:rsidRDefault="00A83E78" w:rsidP="00A83E78">
      <w:pPr>
        <w:ind w:firstLineChars="500" w:firstLine="900"/>
        <w:jc w:val="left"/>
        <w:rPr>
          <w:rFonts w:ascii="ＭＳ ゴシック" w:eastAsia="ＭＳ ゴシック" w:hAnsi="ＭＳ ゴシック"/>
          <w:sz w:val="18"/>
          <w:szCs w:val="18"/>
        </w:rPr>
      </w:pPr>
      <w:r w:rsidRPr="00C82D7E">
        <w:rPr>
          <w:rFonts w:ascii="ＭＳ ゴシック" w:eastAsia="ＭＳ ゴシック" w:hAnsi="ＭＳ ゴシック" w:hint="eastAsia"/>
          <w:sz w:val="18"/>
          <w:szCs w:val="18"/>
        </w:rPr>
        <w:t>②</w:t>
      </w:r>
      <w:r w:rsidR="002E219B" w:rsidRPr="00C82D7E">
        <w:rPr>
          <w:rFonts w:ascii="ＭＳ ゴシック" w:eastAsia="ＭＳ ゴシック" w:hAnsi="ＭＳ ゴシック" w:hint="eastAsia"/>
          <w:sz w:val="18"/>
          <w:szCs w:val="18"/>
        </w:rPr>
        <w:t>共通対応分の返還額＝補助金確定額×</w:t>
      </w:r>
      <m:oMath>
        <m:f>
          <m:fPr>
            <m:ctrlPr>
              <w:rPr>
                <w:rFonts w:ascii="Cambria Math" w:eastAsia="ＭＳ ゴシック" w:hAnsi="Cambria Math"/>
                <w:sz w:val="18"/>
                <w:szCs w:val="18"/>
              </w:rPr>
            </m:ctrlPr>
          </m:fPr>
          <m:num>
            <m:r>
              <m:rPr>
                <m:sty m:val="p"/>
              </m:rPr>
              <w:rPr>
                <w:rFonts w:ascii="Cambria Math" w:eastAsia="ＭＳ ゴシック" w:hAnsi="Cambria Math" w:hint="eastAsia"/>
                <w:sz w:val="18"/>
                <w:szCs w:val="18"/>
              </w:rPr>
              <m:t>補助対象経費のうち</m:t>
            </m:r>
            <m:r>
              <m:rPr>
                <m:sty m:val="p"/>
              </m:rPr>
              <w:rPr>
                <w:rFonts w:ascii="Cambria Math" w:eastAsia="ＭＳ ゴシック" w:hAnsi="Cambria Math" w:hint="eastAsia"/>
                <w:sz w:val="18"/>
                <w:szCs w:val="18"/>
              </w:rPr>
              <m:t>共通対応分</m:t>
            </m:r>
          </m:num>
          <m:den>
            <m:r>
              <m:rPr>
                <m:sty m:val="p"/>
              </m:rPr>
              <w:rPr>
                <w:rFonts w:ascii="Cambria Math" w:eastAsia="ＭＳ ゴシック" w:hAnsi="Cambria Math" w:hint="eastAsia"/>
                <w:sz w:val="18"/>
                <w:szCs w:val="18"/>
              </w:rPr>
              <m:t>補助対象経費</m:t>
            </m:r>
          </m:den>
        </m:f>
      </m:oMath>
      <w:r w:rsidR="002E219B" w:rsidRPr="00C82D7E">
        <w:rPr>
          <w:rFonts w:ascii="ＭＳ ゴシック" w:eastAsia="ＭＳ ゴシック" w:hAnsi="ＭＳ ゴシック" w:hint="eastAsia"/>
          <w:sz w:val="18"/>
          <w:szCs w:val="18"/>
        </w:rPr>
        <w:t>×課税売上割合×</w:t>
      </w:r>
      <m:oMath>
        <m:f>
          <m:fPr>
            <m:ctrlPr>
              <w:rPr>
                <w:rFonts w:ascii="Cambria Math" w:eastAsia="ＭＳ ゴシック" w:hAnsi="Cambria Math"/>
                <w:sz w:val="18"/>
                <w:szCs w:val="18"/>
              </w:rPr>
            </m:ctrlPr>
          </m:fPr>
          <m:num>
            <m:r>
              <m:rPr>
                <m:sty m:val="p"/>
              </m:rPr>
              <w:rPr>
                <w:rFonts w:ascii="Cambria Math" w:eastAsia="ＭＳ ゴシック" w:hAnsi="Cambria Math"/>
                <w:sz w:val="18"/>
                <w:szCs w:val="18"/>
              </w:rPr>
              <m:t>10</m:t>
            </m:r>
          </m:num>
          <m:den>
            <m:r>
              <m:rPr>
                <m:sty m:val="p"/>
              </m:rPr>
              <w:rPr>
                <w:rFonts w:ascii="Cambria Math" w:eastAsia="ＭＳ ゴシック" w:hAnsi="Cambria Math"/>
                <w:sz w:val="18"/>
                <w:szCs w:val="18"/>
              </w:rPr>
              <m:t>110</m:t>
            </m:r>
          </m:den>
        </m:f>
      </m:oMath>
    </w:p>
    <w:p w14:paraId="604C9982" w14:textId="77777777" w:rsidR="002E219B" w:rsidRPr="00A83E78" w:rsidRDefault="002E219B" w:rsidP="002E219B">
      <w:pPr>
        <w:ind w:leftChars="300" w:left="831" w:hangingChars="100" w:hanging="201"/>
        <w:jc w:val="left"/>
        <w:rPr>
          <w:b/>
          <w:sz w:val="20"/>
          <w:szCs w:val="20"/>
        </w:rPr>
      </w:pPr>
    </w:p>
    <w:p w14:paraId="75AA081C" w14:textId="77777777" w:rsidR="00AB1ABD" w:rsidRDefault="00AB1ABD" w:rsidP="0050412A">
      <w:pPr>
        <w:jc w:val="left"/>
        <w:rPr>
          <w:rFonts w:ascii="ＭＳ ゴシック" w:eastAsia="ＭＳ ゴシック" w:hAnsi="ＭＳ ゴシック"/>
          <w:b/>
          <w:sz w:val="22"/>
        </w:rPr>
      </w:pPr>
    </w:p>
    <w:p w14:paraId="17060BFE" w14:textId="77777777" w:rsidR="00AB1ABD" w:rsidRDefault="00AB1ABD" w:rsidP="0050412A">
      <w:pPr>
        <w:jc w:val="left"/>
        <w:rPr>
          <w:rFonts w:ascii="ＭＳ ゴシック" w:eastAsia="ＭＳ ゴシック" w:hAnsi="ＭＳ ゴシック"/>
          <w:b/>
          <w:sz w:val="22"/>
        </w:rPr>
      </w:pPr>
    </w:p>
    <w:p w14:paraId="5E06BF73" w14:textId="77777777" w:rsidR="00AB1ABD" w:rsidRDefault="00AB1ABD" w:rsidP="0050412A">
      <w:pPr>
        <w:jc w:val="left"/>
        <w:rPr>
          <w:rFonts w:ascii="ＭＳ ゴシック" w:eastAsia="ＭＳ ゴシック" w:hAnsi="ＭＳ ゴシック"/>
          <w:b/>
          <w:sz w:val="22"/>
        </w:rPr>
      </w:pPr>
    </w:p>
    <w:p w14:paraId="43EB971D" w14:textId="77777777" w:rsidR="00AB1ABD" w:rsidRDefault="00AB1ABD" w:rsidP="0050412A">
      <w:pPr>
        <w:jc w:val="left"/>
        <w:rPr>
          <w:rFonts w:ascii="ＭＳ ゴシック" w:eastAsia="ＭＳ ゴシック" w:hAnsi="ＭＳ ゴシック"/>
          <w:b/>
          <w:sz w:val="22"/>
        </w:rPr>
      </w:pPr>
    </w:p>
    <w:p w14:paraId="4011026F" w14:textId="77777777" w:rsidR="00AB1ABD" w:rsidRDefault="00AB1ABD" w:rsidP="0050412A">
      <w:pPr>
        <w:jc w:val="left"/>
        <w:rPr>
          <w:rFonts w:ascii="ＭＳ ゴシック" w:eastAsia="ＭＳ ゴシック" w:hAnsi="ＭＳ ゴシック"/>
          <w:b/>
          <w:sz w:val="22"/>
        </w:rPr>
      </w:pPr>
    </w:p>
    <w:p w14:paraId="6797406D" w14:textId="77777777" w:rsidR="00AB1ABD" w:rsidRDefault="00AB1ABD" w:rsidP="0050412A">
      <w:pPr>
        <w:jc w:val="left"/>
        <w:rPr>
          <w:rFonts w:ascii="ＭＳ ゴシック" w:eastAsia="ＭＳ ゴシック" w:hAnsi="ＭＳ ゴシック"/>
          <w:b/>
          <w:sz w:val="22"/>
        </w:rPr>
      </w:pPr>
    </w:p>
    <w:p w14:paraId="308F8937" w14:textId="77777777" w:rsidR="00AB1ABD" w:rsidRDefault="00AB1ABD" w:rsidP="0050412A">
      <w:pPr>
        <w:jc w:val="left"/>
        <w:rPr>
          <w:rFonts w:ascii="ＭＳ ゴシック" w:eastAsia="ＭＳ ゴシック" w:hAnsi="ＭＳ ゴシック"/>
          <w:b/>
          <w:sz w:val="22"/>
        </w:rPr>
      </w:pPr>
    </w:p>
    <w:p w14:paraId="0D8FC0E0" w14:textId="77777777" w:rsidR="00AB1ABD" w:rsidRDefault="00AB1ABD" w:rsidP="0050412A">
      <w:pPr>
        <w:jc w:val="left"/>
        <w:rPr>
          <w:rFonts w:ascii="ＭＳ ゴシック" w:eastAsia="ＭＳ ゴシック" w:hAnsi="ＭＳ ゴシック"/>
          <w:b/>
          <w:sz w:val="22"/>
        </w:rPr>
      </w:pPr>
    </w:p>
    <w:p w14:paraId="5EE70633" w14:textId="77777777" w:rsidR="00AB1ABD" w:rsidRDefault="00AB1ABD" w:rsidP="0050412A">
      <w:pPr>
        <w:jc w:val="left"/>
        <w:rPr>
          <w:rFonts w:ascii="ＭＳ ゴシック" w:eastAsia="ＭＳ ゴシック" w:hAnsi="ＭＳ ゴシック"/>
          <w:b/>
          <w:sz w:val="22"/>
        </w:rPr>
      </w:pPr>
    </w:p>
    <w:p w14:paraId="5FE5AE8A" w14:textId="77777777" w:rsidR="00AB1ABD" w:rsidRDefault="00AB1ABD" w:rsidP="0050412A">
      <w:pPr>
        <w:jc w:val="left"/>
        <w:rPr>
          <w:rFonts w:ascii="ＭＳ ゴシック" w:eastAsia="ＭＳ ゴシック" w:hAnsi="ＭＳ ゴシック"/>
          <w:b/>
          <w:sz w:val="22"/>
        </w:rPr>
      </w:pPr>
    </w:p>
    <w:p w14:paraId="0965C013" w14:textId="77777777" w:rsidR="00AB1ABD" w:rsidRDefault="00AB1ABD" w:rsidP="0050412A">
      <w:pPr>
        <w:jc w:val="left"/>
        <w:rPr>
          <w:rFonts w:ascii="ＭＳ ゴシック" w:eastAsia="ＭＳ ゴシック" w:hAnsi="ＭＳ ゴシック"/>
          <w:b/>
          <w:sz w:val="22"/>
        </w:rPr>
      </w:pPr>
    </w:p>
    <w:p w14:paraId="1F864783" w14:textId="77777777" w:rsidR="00AB1ABD" w:rsidRDefault="00AB1ABD" w:rsidP="0050412A">
      <w:pPr>
        <w:jc w:val="left"/>
        <w:rPr>
          <w:rFonts w:ascii="ＭＳ ゴシック" w:eastAsia="ＭＳ ゴシック" w:hAnsi="ＭＳ ゴシック"/>
          <w:b/>
          <w:sz w:val="22"/>
        </w:rPr>
      </w:pPr>
    </w:p>
    <w:p w14:paraId="7D721F50" w14:textId="77777777" w:rsidR="00AB1ABD" w:rsidRDefault="00AB1ABD" w:rsidP="0050412A">
      <w:pPr>
        <w:jc w:val="left"/>
        <w:rPr>
          <w:rFonts w:ascii="ＭＳ ゴシック" w:eastAsia="ＭＳ ゴシック" w:hAnsi="ＭＳ ゴシック"/>
          <w:b/>
          <w:sz w:val="22"/>
        </w:rPr>
      </w:pPr>
    </w:p>
    <w:p w14:paraId="1E283F25" w14:textId="77777777" w:rsidR="00AB1ABD" w:rsidRDefault="00AB1ABD" w:rsidP="0050412A">
      <w:pPr>
        <w:jc w:val="left"/>
        <w:rPr>
          <w:rFonts w:ascii="ＭＳ ゴシック" w:eastAsia="ＭＳ ゴシック" w:hAnsi="ＭＳ ゴシック"/>
          <w:b/>
          <w:sz w:val="22"/>
        </w:rPr>
      </w:pPr>
    </w:p>
    <w:p w14:paraId="090B2452" w14:textId="77777777" w:rsidR="00AB1ABD" w:rsidRDefault="00AB1ABD" w:rsidP="0050412A">
      <w:pPr>
        <w:jc w:val="left"/>
        <w:rPr>
          <w:rFonts w:ascii="ＭＳ ゴシック" w:eastAsia="ＭＳ ゴシック" w:hAnsi="ＭＳ ゴシック"/>
          <w:b/>
          <w:sz w:val="22"/>
        </w:rPr>
      </w:pPr>
    </w:p>
    <w:p w14:paraId="0B7D01E8" w14:textId="77777777" w:rsidR="006A48DB" w:rsidRPr="00B44F5C" w:rsidRDefault="006A48DB" w:rsidP="0050412A">
      <w:pPr>
        <w:jc w:val="left"/>
        <w:rPr>
          <w:rFonts w:ascii="ＭＳ ゴシック" w:eastAsia="ＭＳ ゴシック" w:hAnsi="ＭＳ ゴシック"/>
          <w:b/>
          <w:sz w:val="22"/>
        </w:rPr>
      </w:pPr>
      <w:r w:rsidRPr="00B44F5C">
        <w:rPr>
          <w:rFonts w:ascii="ＭＳ ゴシック" w:eastAsia="ＭＳ ゴシック" w:hAnsi="ＭＳ ゴシック"/>
          <w:b/>
          <w:sz w:val="22"/>
        </w:rPr>
        <w:lastRenderedPageBreak/>
        <w:t xml:space="preserve">【参考】 </w:t>
      </w:r>
    </w:p>
    <w:p w14:paraId="55BEE9E3" w14:textId="77777777" w:rsidR="0050412A" w:rsidRPr="00AB1ABD" w:rsidRDefault="006A48DB" w:rsidP="0050412A">
      <w:pPr>
        <w:ind w:firstLineChars="100" w:firstLine="200"/>
        <w:jc w:val="left"/>
        <w:rPr>
          <w:rFonts w:ascii="ＭＳ ゴシック" w:eastAsia="ＭＳ ゴシック" w:hAnsi="ＭＳ ゴシック"/>
          <w:sz w:val="20"/>
          <w:szCs w:val="20"/>
        </w:rPr>
      </w:pPr>
      <w:r w:rsidRPr="00AB1ABD">
        <w:rPr>
          <w:rFonts w:ascii="ＭＳ ゴシック" w:eastAsia="ＭＳ ゴシック" w:hAnsi="ＭＳ ゴシック"/>
          <w:sz w:val="20"/>
          <w:szCs w:val="20"/>
        </w:rPr>
        <w:t>＊課税売上割合の計算 課税売上割合 ＝</w:t>
      </w:r>
      <m:oMath>
        <m:f>
          <m:fPr>
            <m:ctrlPr>
              <w:rPr>
                <w:rFonts w:ascii="Cambria Math" w:eastAsia="ＭＳ ゴシック" w:hAnsi="Cambria Math"/>
                <w:sz w:val="20"/>
                <w:szCs w:val="20"/>
              </w:rPr>
            </m:ctrlPr>
          </m:fPr>
          <m:num>
            <m:r>
              <m:rPr>
                <m:sty m:val="p"/>
              </m:rPr>
              <w:rPr>
                <w:rFonts w:ascii="Cambria Math" w:eastAsia="ＭＳ ゴシック" w:hAnsi="Cambria Math"/>
                <w:sz w:val="20"/>
                <w:szCs w:val="20"/>
              </w:rPr>
              <m:t>課税売上高（税抜）</m:t>
            </m:r>
          </m:num>
          <m:den>
            <m:r>
              <m:rPr>
                <m:sty m:val="p"/>
              </m:rPr>
              <w:rPr>
                <w:rFonts w:ascii="Cambria Math" w:eastAsia="ＭＳ ゴシック" w:hAnsi="Cambria Math"/>
                <w:sz w:val="20"/>
                <w:szCs w:val="20"/>
              </w:rPr>
              <m:t>総売上高（税抜）</m:t>
            </m:r>
          </m:den>
        </m:f>
      </m:oMath>
    </w:p>
    <w:p w14:paraId="181F83AE" w14:textId="77777777" w:rsidR="006A48DB" w:rsidRPr="00AB1ABD" w:rsidRDefault="006A48DB" w:rsidP="0050412A">
      <w:pPr>
        <w:ind w:firstLineChars="100" w:firstLine="200"/>
        <w:jc w:val="left"/>
        <w:rPr>
          <w:rFonts w:ascii="ＭＳ ゴシック" w:eastAsia="ＭＳ ゴシック" w:hAnsi="ＭＳ ゴシック"/>
          <w:sz w:val="20"/>
          <w:szCs w:val="20"/>
        </w:rPr>
      </w:pPr>
      <w:r w:rsidRPr="00AB1ABD">
        <w:rPr>
          <w:rFonts w:ascii="ＭＳ ゴシック" w:eastAsia="ＭＳ ゴシック" w:hAnsi="ＭＳ ゴシック"/>
          <w:sz w:val="20"/>
          <w:szCs w:val="20"/>
        </w:rPr>
        <w:t>※原則として、端数処理は行いません。</w:t>
      </w:r>
    </w:p>
    <w:p w14:paraId="0C0B785D" w14:textId="77777777" w:rsidR="0050412A" w:rsidRPr="00AB1ABD" w:rsidRDefault="00AB1ABD" w:rsidP="00AB1ABD">
      <w:pPr>
        <w:jc w:val="left"/>
        <w:rPr>
          <w:rFonts w:ascii="ＭＳ ゴシック" w:eastAsia="ＭＳ ゴシック" w:hAnsi="ＭＳ ゴシック"/>
          <w:sz w:val="20"/>
          <w:szCs w:val="20"/>
        </w:rPr>
      </w:pPr>
      <w:r w:rsidRPr="00AB1ABD">
        <w:rPr>
          <w:rFonts w:ascii="ＭＳ ゴシック" w:eastAsia="ＭＳ ゴシック" w:hAnsi="ＭＳ ゴシック"/>
          <w:noProof/>
          <w:sz w:val="20"/>
          <w:szCs w:val="20"/>
        </w:rPr>
        <mc:AlternateContent>
          <mc:Choice Requires="wps">
            <w:drawing>
              <wp:anchor distT="0" distB="0" distL="114300" distR="114300" simplePos="0" relativeHeight="251663360" behindDoc="0" locked="0" layoutInCell="1" allowOverlap="1" wp14:anchorId="73F12703" wp14:editId="05729335">
                <wp:simplePos x="0" y="0"/>
                <wp:positionH relativeFrom="column">
                  <wp:posOffset>-3810</wp:posOffset>
                </wp:positionH>
                <wp:positionV relativeFrom="paragraph">
                  <wp:posOffset>6350</wp:posOffset>
                </wp:positionV>
                <wp:extent cx="5467350" cy="8286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67350" cy="828675"/>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7204C" id="正方形/長方形 7" o:spid="_x0000_s1026" style="position:absolute;left:0;text-align:left;margin-left:-.3pt;margin-top:.5pt;width:430.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" filled="f" strokecolor="windowText" strokeweight="1pt">
                <v:stroke dashstyle="3 1"/>
              </v:rect>
            </w:pict>
          </mc:Fallback>
        </mc:AlternateContent>
      </w:r>
      <w:r w:rsidR="0050412A" w:rsidRPr="00AB1ABD">
        <w:rPr>
          <w:rFonts w:ascii="ＭＳ ゴシック" w:eastAsia="ＭＳ ゴシック" w:hAnsi="ＭＳ ゴシック"/>
          <w:sz w:val="20"/>
          <w:szCs w:val="20"/>
        </w:rPr>
        <w:t>【消費税法基本通達 11-5-6】</w:t>
      </w:r>
    </w:p>
    <w:p w14:paraId="2F154C92" w14:textId="77777777" w:rsidR="0050412A" w:rsidRPr="00AB1ABD" w:rsidRDefault="0050412A" w:rsidP="0050412A">
      <w:pPr>
        <w:ind w:leftChars="200" w:left="420"/>
        <w:jc w:val="left"/>
        <w:rPr>
          <w:rFonts w:ascii="ＭＳ ゴシック" w:eastAsia="ＭＳ ゴシック" w:hAnsi="ＭＳ ゴシック"/>
          <w:sz w:val="20"/>
          <w:szCs w:val="20"/>
        </w:rPr>
      </w:pPr>
      <w:r w:rsidRPr="00AB1ABD">
        <w:rPr>
          <w:rFonts w:ascii="ＭＳ ゴシック" w:eastAsia="ＭＳ ゴシック" w:hAnsi="ＭＳ ゴシック"/>
          <w:sz w:val="20"/>
          <w:szCs w:val="20"/>
        </w:rPr>
        <w:t>課税売上割合については、原則として、端数処理は行わないのであるが、事業者がその生じた端数を切り捨てているときは、これを認める。</w:t>
      </w:r>
    </w:p>
    <w:p w14:paraId="5F274D23" w14:textId="77777777" w:rsidR="00AB1ABD" w:rsidRPr="00AB1ABD" w:rsidRDefault="00AB1ABD" w:rsidP="0050412A">
      <w:pPr>
        <w:ind w:firstLineChars="50" w:firstLine="100"/>
        <w:jc w:val="left"/>
        <w:rPr>
          <w:rFonts w:ascii="ＭＳ ゴシック" w:eastAsia="ＭＳ ゴシック" w:hAnsi="ＭＳ ゴシック"/>
          <w:sz w:val="20"/>
          <w:szCs w:val="20"/>
        </w:rPr>
      </w:pPr>
    </w:p>
    <w:p w14:paraId="01C7183A" w14:textId="77777777" w:rsidR="002E219B" w:rsidRPr="00AB1ABD" w:rsidRDefault="006A48DB" w:rsidP="0050412A">
      <w:pPr>
        <w:ind w:firstLineChars="50" w:firstLine="100"/>
        <w:jc w:val="left"/>
        <w:rPr>
          <w:rFonts w:ascii="ＭＳ ゴシック" w:eastAsia="ＭＳ ゴシック" w:hAnsi="ＭＳ ゴシック"/>
          <w:sz w:val="20"/>
          <w:szCs w:val="20"/>
        </w:rPr>
      </w:pPr>
      <w:r w:rsidRPr="00AB1ABD">
        <w:rPr>
          <w:rFonts w:ascii="ＭＳ ゴシック" w:eastAsia="ＭＳ ゴシック" w:hAnsi="ＭＳ ゴシック"/>
          <w:sz w:val="20"/>
          <w:szCs w:val="20"/>
        </w:rPr>
        <w:t>課税売上高（課税資産の譲渡等の対価の額）と総売上高（資産譲渡等の対価の額）は、消費税の申告書 （第３－(1)号様式）又は課税売上割合・控除対象仕入税額等の計算表（付表２－○）にて確認してください。</w:t>
      </w:r>
    </w:p>
    <w:p w14:paraId="4DF91ABF" w14:textId="77777777" w:rsidR="00A83E78" w:rsidRDefault="0050412A" w:rsidP="0050412A">
      <w:pPr>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w:drawing>
          <wp:inline distT="0" distB="0" distL="0" distR="0" wp14:anchorId="17860823" wp14:editId="0BF2DCD1">
            <wp:extent cx="5038725" cy="2299906"/>
            <wp:effectExtent l="0" t="0" r="0" b="571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0211" cy="2341664"/>
                    </a:xfrm>
                    <a:prstGeom prst="rect">
                      <a:avLst/>
                    </a:prstGeom>
                    <a:noFill/>
                    <a:ln>
                      <a:noFill/>
                    </a:ln>
                  </pic:spPr>
                </pic:pic>
              </a:graphicData>
            </a:graphic>
          </wp:inline>
        </w:drawing>
      </w:r>
    </w:p>
    <w:p w14:paraId="6883FBA3" w14:textId="77777777" w:rsidR="00A83E78" w:rsidRDefault="006A61DF" w:rsidP="006A61D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E234C">
        <w:rPr>
          <w:rFonts w:ascii="ＭＳ ゴシック" w:eastAsia="ＭＳ ゴシック" w:hAnsi="ＭＳ ゴシック" w:hint="eastAsia"/>
          <w:noProof/>
          <w:sz w:val="20"/>
          <w:szCs w:val="20"/>
        </w:rPr>
        <w:drawing>
          <wp:inline distT="0" distB="0" distL="0" distR="0" wp14:anchorId="7F0DF6F1" wp14:editId="55C78485">
            <wp:extent cx="4791075" cy="1140732"/>
            <wp:effectExtent l="0" t="0" r="0" b="254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8377" cy="1197232"/>
                    </a:xfrm>
                    <a:prstGeom prst="rect">
                      <a:avLst/>
                    </a:prstGeom>
                    <a:noFill/>
                    <a:ln>
                      <a:noFill/>
                    </a:ln>
                  </pic:spPr>
                </pic:pic>
              </a:graphicData>
            </a:graphic>
          </wp:inline>
        </w:drawing>
      </w:r>
    </w:p>
    <w:p w14:paraId="2A597C6D" w14:textId="77777777" w:rsidR="00A83E78" w:rsidRDefault="002E234C" w:rsidP="002E234C">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noProof/>
          <w:sz w:val="20"/>
          <w:szCs w:val="20"/>
        </w:rPr>
        <w:drawing>
          <wp:inline distT="0" distB="0" distL="0" distR="0" wp14:anchorId="6233BDA7" wp14:editId="75FF999D">
            <wp:extent cx="5057775" cy="2780665"/>
            <wp:effectExtent l="0" t="0" r="9525" b="63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3891" cy="2811516"/>
                    </a:xfrm>
                    <a:prstGeom prst="rect">
                      <a:avLst/>
                    </a:prstGeom>
                    <a:noFill/>
                    <a:ln>
                      <a:noFill/>
                    </a:ln>
                  </pic:spPr>
                </pic:pic>
              </a:graphicData>
            </a:graphic>
          </wp:inline>
        </w:drawing>
      </w:r>
    </w:p>
    <w:p w14:paraId="46071DC4" w14:textId="77777777" w:rsidR="00ED4AE3" w:rsidRPr="00B44F5C" w:rsidRDefault="00ED4AE3" w:rsidP="00B44F5C">
      <w:pPr>
        <w:jc w:val="left"/>
        <w:rPr>
          <w:rFonts w:ascii="ＭＳ ゴシック" w:eastAsia="ＭＳ ゴシック" w:hAnsi="ＭＳ ゴシック"/>
          <w:b/>
          <w:sz w:val="22"/>
        </w:rPr>
      </w:pPr>
      <w:r w:rsidRPr="00B44F5C">
        <w:rPr>
          <w:rFonts w:ascii="ＭＳ ゴシック" w:eastAsia="ＭＳ ゴシック" w:hAnsi="ＭＳ ゴシック"/>
          <w:b/>
          <w:sz w:val="22"/>
        </w:rPr>
        <w:lastRenderedPageBreak/>
        <w:t xml:space="preserve">＊確定申告の際に、端数処理後の課税売上割合を採用したか否かが不明な場合の確認 </w:t>
      </w:r>
    </w:p>
    <w:p w14:paraId="1A0DBC93" w14:textId="77777777" w:rsidR="00ED4AE3" w:rsidRPr="00ED4AE3" w:rsidRDefault="00ED4AE3" w:rsidP="002E234C">
      <w:pPr>
        <w:ind w:firstLineChars="100" w:firstLine="200"/>
        <w:jc w:val="left"/>
        <w:rPr>
          <w:rFonts w:ascii="ＭＳ ゴシック" w:eastAsia="ＭＳ ゴシック" w:hAnsi="ＭＳ ゴシック"/>
          <w:sz w:val="20"/>
          <w:szCs w:val="20"/>
        </w:rPr>
      </w:pPr>
    </w:p>
    <w:p w14:paraId="1C081B1C" w14:textId="77777777" w:rsidR="00ED4AE3" w:rsidRPr="00ED4AE3" w:rsidRDefault="00ED4AE3" w:rsidP="002E234C">
      <w:pPr>
        <w:ind w:firstLineChars="100" w:firstLine="200"/>
        <w:jc w:val="left"/>
        <w:rPr>
          <w:rFonts w:ascii="ＭＳ ゴシック" w:eastAsia="ＭＳ ゴシック" w:hAnsi="ＭＳ ゴシック"/>
          <w:sz w:val="20"/>
          <w:szCs w:val="20"/>
        </w:rPr>
      </w:pPr>
      <w:r w:rsidRPr="00ED4AE3">
        <w:rPr>
          <w:rFonts w:ascii="ＭＳ ゴシック" w:eastAsia="ＭＳ ゴシック" w:hAnsi="ＭＳ ゴシック"/>
          <w:sz w:val="20"/>
          <w:szCs w:val="20"/>
        </w:rPr>
        <w:t xml:space="preserve">課税売上割合・控除対象仕入税額等の計算表（付表２－○）を確認してください。 </w:t>
      </w:r>
    </w:p>
    <w:p w14:paraId="7E04D47D" w14:textId="77777777" w:rsidR="00ED4AE3" w:rsidRDefault="00ED4AE3" w:rsidP="00ED4AE3">
      <w:pPr>
        <w:ind w:firstLineChars="100" w:firstLine="200"/>
        <w:jc w:val="left"/>
        <w:rPr>
          <w:rFonts w:ascii="ＭＳ ゴシック" w:eastAsia="ＭＳ ゴシック" w:hAnsi="ＭＳ ゴシック"/>
          <w:sz w:val="20"/>
          <w:szCs w:val="20"/>
        </w:rPr>
      </w:pPr>
      <w:r w:rsidRPr="00ED4AE3">
        <w:rPr>
          <w:rFonts w:ascii="ＭＳ ゴシック" w:eastAsia="ＭＳ ゴシック" w:hAnsi="ＭＳ ゴシック" w:hint="eastAsia"/>
          <w:sz w:val="20"/>
          <w:szCs w:val="20"/>
        </w:rPr>
        <w:t>青</w:t>
      </w:r>
      <w:r w:rsidRPr="00ED4AE3">
        <w:rPr>
          <w:rFonts w:ascii="ＭＳ ゴシック" w:eastAsia="ＭＳ ゴシック" w:hAnsi="ＭＳ ゴシック"/>
          <w:sz w:val="20"/>
          <w:szCs w:val="20"/>
        </w:rPr>
        <w:t>枠で囲っている欄の計算を行うと端数処理を行っているか否かが確認できます。</w:t>
      </w:r>
    </w:p>
    <w:p w14:paraId="1A58BF04" w14:textId="77777777" w:rsidR="00AD2F87" w:rsidRDefault="00AD2F87" w:rsidP="00AD2F87">
      <w:pPr>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w:drawing>
          <wp:inline distT="0" distB="0" distL="0" distR="0" wp14:anchorId="69B51617" wp14:editId="631D6C83">
            <wp:extent cx="5400675" cy="3038475"/>
            <wp:effectExtent l="0" t="0" r="9525" b="952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038475"/>
                    </a:xfrm>
                    <a:prstGeom prst="rect">
                      <a:avLst/>
                    </a:prstGeom>
                    <a:noFill/>
                    <a:ln>
                      <a:noFill/>
                    </a:ln>
                  </pic:spPr>
                </pic:pic>
              </a:graphicData>
            </a:graphic>
          </wp:inline>
        </w:drawing>
      </w:r>
    </w:p>
    <w:p w14:paraId="59A4BCD1" w14:textId="77777777" w:rsidR="00AD2F87" w:rsidRDefault="00AD2F87" w:rsidP="00ED4AE3">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A408E">
        <w:rPr>
          <w:rFonts w:ascii="ＭＳ ゴシック" w:eastAsia="ＭＳ ゴシック" w:hAnsi="ＭＳ ゴシック" w:hint="eastAsia"/>
          <w:noProof/>
          <w:sz w:val="20"/>
          <w:szCs w:val="20"/>
        </w:rPr>
        <w:drawing>
          <wp:inline distT="0" distB="0" distL="0" distR="0" wp14:anchorId="7AD8B69A" wp14:editId="66E22A0E">
            <wp:extent cx="5400675" cy="18573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1857375"/>
                    </a:xfrm>
                    <a:prstGeom prst="rect">
                      <a:avLst/>
                    </a:prstGeom>
                    <a:noFill/>
                    <a:ln>
                      <a:noFill/>
                    </a:ln>
                  </pic:spPr>
                </pic:pic>
              </a:graphicData>
            </a:graphic>
          </wp:inline>
        </w:drawing>
      </w:r>
    </w:p>
    <w:p w14:paraId="1FEC78E4" w14:textId="77777777" w:rsidR="00AD2F87" w:rsidRPr="00C82D7E" w:rsidRDefault="00AD2F87" w:rsidP="00ED4AE3">
      <w:pPr>
        <w:ind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【個別対応方式の場合】 </w:t>
      </w:r>
    </w:p>
    <w:p w14:paraId="4DE689EF" w14:textId="77777777" w:rsidR="00AD2F87" w:rsidRPr="00C82D7E" w:rsidRDefault="00AD2F87" w:rsidP="00AD2F87">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D＋（E×A／B）の計算をした額（小数点以下切捨）を算出 </w:t>
      </w:r>
    </w:p>
    <w:p w14:paraId="20467E20" w14:textId="77777777" w:rsidR="00AD2F87" w:rsidRPr="00C82D7E" w:rsidRDefault="00AD2F87" w:rsidP="00AD2F87">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F の額と一致 → 端数処理しない課税売上割合を使用 </w:t>
      </w:r>
    </w:p>
    <w:p w14:paraId="4B616578" w14:textId="77777777" w:rsidR="00AD2F87" w:rsidRPr="00C82D7E" w:rsidRDefault="00AD2F87" w:rsidP="00AD2F87">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F の額より小さい → 端数処理後の課税売上割合を使用 </w:t>
      </w:r>
    </w:p>
    <w:p w14:paraId="727E903F" w14:textId="77777777" w:rsidR="00AD2F87" w:rsidRPr="00C82D7E" w:rsidRDefault="00AD2F87" w:rsidP="00AD2F87">
      <w:pPr>
        <w:ind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【一括比例配分方式の場合】 </w:t>
      </w:r>
    </w:p>
    <w:p w14:paraId="7C70B10D" w14:textId="77777777" w:rsidR="00AD2F87" w:rsidRPr="00C82D7E" w:rsidRDefault="00AD2F87" w:rsidP="00AD2F87">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C×A／B の計算をした額（小数点以下切捨）を算出 </w:t>
      </w:r>
    </w:p>
    <w:p w14:paraId="0A453CC8" w14:textId="77777777" w:rsidR="00AD2F87" w:rsidRPr="00C82D7E" w:rsidRDefault="00AD2F87" w:rsidP="00AD2F87">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G の額と一致 → 端数処理しない課税売上割合を使用 </w:t>
      </w:r>
    </w:p>
    <w:p w14:paraId="1D397E47" w14:textId="77777777" w:rsidR="00AD2F87" w:rsidRPr="00C82D7E" w:rsidRDefault="00AD2F87" w:rsidP="00AD2F87">
      <w:pPr>
        <w:ind w:firstLineChars="200" w:firstLine="4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G の額より小さい → 端数処理後の課税売上割合を使用 </w:t>
      </w:r>
    </w:p>
    <w:p w14:paraId="41AE376B" w14:textId="77777777" w:rsidR="00AD2F87" w:rsidRDefault="00AD2F87" w:rsidP="00AD2F87">
      <w:pPr>
        <w:ind w:firstLineChars="200" w:firstLine="400"/>
        <w:jc w:val="left"/>
        <w:rPr>
          <w:rFonts w:ascii="ＭＳ ゴシック" w:eastAsia="ＭＳ ゴシック" w:hAnsi="ＭＳ ゴシック"/>
          <w:sz w:val="20"/>
          <w:szCs w:val="20"/>
        </w:rPr>
      </w:pPr>
    </w:p>
    <w:p w14:paraId="5390E49A" w14:textId="77777777" w:rsidR="00AB1ABD" w:rsidRDefault="00AB1ABD" w:rsidP="00AD2F87">
      <w:pPr>
        <w:ind w:firstLineChars="200" w:firstLine="400"/>
        <w:jc w:val="left"/>
        <w:rPr>
          <w:rFonts w:ascii="ＭＳ ゴシック" w:eastAsia="ＭＳ ゴシック" w:hAnsi="ＭＳ ゴシック"/>
          <w:sz w:val="20"/>
          <w:szCs w:val="20"/>
        </w:rPr>
      </w:pPr>
    </w:p>
    <w:p w14:paraId="789ED4E3" w14:textId="77777777" w:rsidR="00AB1ABD" w:rsidRDefault="00AB1ABD" w:rsidP="00AD2F87">
      <w:pPr>
        <w:ind w:firstLineChars="200" w:firstLine="400"/>
        <w:jc w:val="left"/>
        <w:rPr>
          <w:rFonts w:ascii="ＭＳ ゴシック" w:eastAsia="ＭＳ ゴシック" w:hAnsi="ＭＳ ゴシック"/>
          <w:sz w:val="20"/>
          <w:szCs w:val="20"/>
        </w:rPr>
      </w:pPr>
    </w:p>
    <w:p w14:paraId="005A0CB8" w14:textId="77777777" w:rsidR="001A735D" w:rsidRDefault="001A735D" w:rsidP="00AD2F87">
      <w:pPr>
        <w:ind w:firstLineChars="200" w:firstLine="400"/>
        <w:jc w:val="left"/>
        <w:rPr>
          <w:rFonts w:ascii="ＭＳ ゴシック" w:eastAsia="ＭＳ ゴシック" w:hAnsi="ＭＳ ゴシック"/>
          <w:sz w:val="20"/>
          <w:szCs w:val="20"/>
        </w:rPr>
      </w:pPr>
    </w:p>
    <w:p w14:paraId="19A692E3" w14:textId="77777777" w:rsidR="001A735D" w:rsidRDefault="001A735D" w:rsidP="001A735D">
      <w:pPr>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５ よくあるお問い合わせ</w:t>
      </w:r>
    </w:p>
    <w:p w14:paraId="265DD01B" w14:textId="77777777" w:rsidR="00C82D7E" w:rsidRDefault="001A735D" w:rsidP="001A735D">
      <w:pPr>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 xml:space="preserve">(1) 共通 </w:t>
      </w:r>
    </w:p>
    <w:p w14:paraId="78056225" w14:textId="77777777" w:rsidR="00C82D7E" w:rsidRDefault="001A735D" w:rsidP="00C82D7E">
      <w:pPr>
        <w:ind w:firstLineChars="100" w:firstLine="200"/>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 xml:space="preserve">Q1 仕入控除税額（返還額）なしですが、報告の必要はありますか。 </w:t>
      </w:r>
    </w:p>
    <w:p w14:paraId="01931CA8" w14:textId="77777777" w:rsidR="00C82D7E" w:rsidRDefault="001A735D" w:rsidP="00C82D7E">
      <w:pPr>
        <w:ind w:leftChars="200" w:left="620" w:hangingChars="100" w:hanging="200"/>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 xml:space="preserve">→補助金の交付を受けた事業者は、返還額の有無にかかわらず、必ず報告する必要があります。 </w:t>
      </w:r>
    </w:p>
    <w:p w14:paraId="03BF0C36" w14:textId="77777777" w:rsidR="00C82D7E" w:rsidRDefault="00C82D7E" w:rsidP="00C82D7E">
      <w:pPr>
        <w:jc w:val="left"/>
        <w:rPr>
          <w:rFonts w:ascii="ＭＳ ゴシック" w:eastAsia="ＭＳ ゴシック" w:hAnsi="ＭＳ ゴシック"/>
          <w:sz w:val="20"/>
          <w:szCs w:val="20"/>
        </w:rPr>
      </w:pPr>
    </w:p>
    <w:p w14:paraId="5344296B" w14:textId="77777777" w:rsidR="00C82D7E" w:rsidRDefault="001A735D" w:rsidP="00C82D7E">
      <w:pPr>
        <w:ind w:firstLineChars="100" w:firstLine="200"/>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 xml:space="preserve">Q2 個人事業主ですが、報告は必要ですか。 </w:t>
      </w:r>
    </w:p>
    <w:p w14:paraId="78F5BCE0" w14:textId="77777777" w:rsidR="00C82D7E" w:rsidRDefault="001A735D" w:rsidP="00C82D7E">
      <w:pPr>
        <w:ind w:leftChars="200" w:left="620" w:hangingChars="100" w:hanging="200"/>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 xml:space="preserve">→個人事業主か法人かにかかわらず、補助金の交付を受けた全ての事業者は報告が必要です。 </w:t>
      </w:r>
    </w:p>
    <w:p w14:paraId="065BD783" w14:textId="77777777" w:rsidR="00C82D7E" w:rsidRDefault="00C82D7E" w:rsidP="00C82D7E">
      <w:pPr>
        <w:jc w:val="left"/>
        <w:rPr>
          <w:rFonts w:ascii="ＭＳ ゴシック" w:eastAsia="ＭＳ ゴシック" w:hAnsi="ＭＳ ゴシック"/>
          <w:sz w:val="20"/>
          <w:szCs w:val="20"/>
        </w:rPr>
      </w:pPr>
    </w:p>
    <w:p w14:paraId="0C677311" w14:textId="77777777" w:rsidR="00C82D7E" w:rsidRDefault="001A735D" w:rsidP="00C82D7E">
      <w:pPr>
        <w:ind w:leftChars="100" w:left="310" w:hangingChars="50" w:hanging="100"/>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Q</w:t>
      </w:r>
      <w:r w:rsidR="00C82D7E">
        <w:rPr>
          <w:rFonts w:ascii="ＭＳ ゴシック" w:eastAsia="ＭＳ ゴシック" w:hAnsi="ＭＳ ゴシック"/>
          <w:sz w:val="20"/>
          <w:szCs w:val="20"/>
        </w:rPr>
        <w:t>3</w:t>
      </w:r>
      <w:r w:rsidRPr="001A735D">
        <w:rPr>
          <w:rFonts w:ascii="ＭＳ ゴシック" w:eastAsia="ＭＳ ゴシック" w:hAnsi="ＭＳ ゴシック"/>
          <w:sz w:val="20"/>
          <w:szCs w:val="20"/>
        </w:rPr>
        <w:t xml:space="preserve"> 仕入控除税額の報告後、返還額がある場合、どのように返還すればよいですか。 </w:t>
      </w:r>
    </w:p>
    <w:p w14:paraId="77B608AC" w14:textId="77777777" w:rsidR="00C82D7E" w:rsidRDefault="001A735D" w:rsidP="00C82D7E">
      <w:pPr>
        <w:ind w:leftChars="200" w:left="620" w:hangingChars="100" w:hanging="200"/>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w:t>
      </w:r>
      <w:r w:rsidR="00C82D7E">
        <w:rPr>
          <w:rFonts w:ascii="ＭＳ ゴシック" w:eastAsia="ＭＳ ゴシック" w:hAnsi="ＭＳ ゴシック"/>
          <w:sz w:val="20"/>
          <w:szCs w:val="20"/>
        </w:rPr>
        <w:t>報告いただいた後、</w:t>
      </w:r>
      <w:r w:rsidR="00C82D7E">
        <w:rPr>
          <w:rFonts w:ascii="ＭＳ ゴシック" w:eastAsia="ＭＳ ゴシック" w:hAnsi="ＭＳ ゴシック" w:hint="eastAsia"/>
          <w:sz w:val="20"/>
          <w:szCs w:val="20"/>
        </w:rPr>
        <w:t>市</w:t>
      </w:r>
      <w:r w:rsidRPr="001A735D">
        <w:rPr>
          <w:rFonts w:ascii="ＭＳ ゴシック" w:eastAsia="ＭＳ ゴシック" w:hAnsi="ＭＳ ゴシック"/>
          <w:sz w:val="20"/>
          <w:szCs w:val="20"/>
        </w:rPr>
        <w:t xml:space="preserve">から納入通知書をお送りします。納入通知書の記載内容を確認の上、納入期限 内に、所定の金融機関で納付してください。 </w:t>
      </w:r>
    </w:p>
    <w:p w14:paraId="1D77A2DA" w14:textId="77777777" w:rsidR="00C82D7E" w:rsidRDefault="00C82D7E" w:rsidP="00C82D7E">
      <w:pPr>
        <w:jc w:val="left"/>
        <w:rPr>
          <w:rFonts w:ascii="ＭＳ ゴシック" w:eastAsia="ＭＳ ゴシック" w:hAnsi="ＭＳ ゴシック"/>
          <w:sz w:val="20"/>
          <w:szCs w:val="20"/>
        </w:rPr>
      </w:pPr>
    </w:p>
    <w:p w14:paraId="11AF3C1F" w14:textId="77777777" w:rsidR="00C82D7E" w:rsidRDefault="001A735D" w:rsidP="00C82D7E">
      <w:pPr>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 xml:space="preserve">(2) 免税事業者 </w:t>
      </w:r>
    </w:p>
    <w:p w14:paraId="0AA22A36" w14:textId="77777777" w:rsidR="00C82D7E" w:rsidRDefault="001A735D" w:rsidP="00C82D7E">
      <w:pPr>
        <w:ind w:firstLineChars="100" w:firstLine="200"/>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 xml:space="preserve">Q1 消費税の申告義務がありませんが、報告の必要はありますか。 </w:t>
      </w:r>
    </w:p>
    <w:p w14:paraId="0A3A0EE5" w14:textId="77777777" w:rsidR="001A735D" w:rsidRDefault="001A735D" w:rsidP="00C82D7E">
      <w:pPr>
        <w:ind w:leftChars="200" w:left="620" w:hangingChars="100" w:hanging="200"/>
        <w:jc w:val="left"/>
        <w:rPr>
          <w:rFonts w:ascii="ＭＳ ゴシック" w:eastAsia="ＭＳ ゴシック" w:hAnsi="ＭＳ ゴシック"/>
          <w:sz w:val="20"/>
          <w:szCs w:val="20"/>
        </w:rPr>
      </w:pPr>
      <w:r w:rsidRPr="001A735D">
        <w:rPr>
          <w:rFonts w:ascii="ＭＳ ゴシック" w:eastAsia="ＭＳ ゴシック" w:hAnsi="ＭＳ ゴシック"/>
          <w:sz w:val="20"/>
          <w:szCs w:val="20"/>
        </w:rPr>
        <w:t xml:space="preserve">→免税事業者であっても、免税事業者であって返還額がない旨の報告をする必要があります。 </w:t>
      </w:r>
    </w:p>
    <w:p w14:paraId="705A2049" w14:textId="77777777" w:rsidR="00C82D7E" w:rsidRDefault="00C82D7E" w:rsidP="00C82D7E">
      <w:pPr>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(3) 簡易課税方式による申告 </w:t>
      </w:r>
    </w:p>
    <w:p w14:paraId="4C957A18" w14:textId="77777777" w:rsidR="00C82D7E" w:rsidRDefault="00C82D7E" w:rsidP="00C82D7E">
      <w:pPr>
        <w:ind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Q1 簡易課税方式による申告をしているかどうか分かりません。 </w:t>
      </w:r>
    </w:p>
    <w:p w14:paraId="1D79C203" w14:textId="77777777" w:rsidR="00C82D7E" w:rsidRDefault="00C82D7E" w:rsidP="00C82D7E">
      <w:pPr>
        <w:ind w:leftChars="150" w:left="515"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→消費税の申告書の控えを確認してください。（○簡 と記載の申告書で申告をしている場合、簡易課税方式により申告をしています。）</w:t>
      </w:r>
    </w:p>
    <w:p w14:paraId="6314B804" w14:textId="77777777" w:rsidR="00C82D7E" w:rsidRDefault="00C82D7E" w:rsidP="00C82D7E">
      <w:pPr>
        <w:ind w:leftChars="150" w:left="515" w:hangingChars="100" w:hanging="200"/>
        <w:jc w:val="left"/>
        <w:rPr>
          <w:rFonts w:ascii="ＭＳ ゴシック" w:eastAsia="ＭＳ ゴシック" w:hAnsi="ＭＳ ゴシック"/>
          <w:sz w:val="20"/>
          <w:szCs w:val="20"/>
        </w:rPr>
      </w:pPr>
    </w:p>
    <w:p w14:paraId="2CE463DF" w14:textId="77777777" w:rsidR="00C82D7E" w:rsidRDefault="00C82D7E" w:rsidP="00C82D7E">
      <w:pPr>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(4) 公益法人等 </w:t>
      </w:r>
    </w:p>
    <w:p w14:paraId="50D82380" w14:textId="77777777" w:rsidR="00C82D7E" w:rsidRDefault="00C82D7E" w:rsidP="00C82D7E">
      <w:pPr>
        <w:ind w:firstLineChars="100" w:firstLine="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Q1 医療法人は、公益法人等に該当しますか。</w:t>
      </w:r>
    </w:p>
    <w:p w14:paraId="0ED6B5E7" w14:textId="77777777" w:rsidR="00C82D7E" w:rsidRDefault="00C82D7E" w:rsidP="00C82D7E">
      <w:pPr>
        <w:ind w:leftChars="100" w:left="510" w:hangingChars="150" w:hanging="3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 →消費税法別表第三に掲げる医療法人は</w:t>
      </w:r>
      <w:r>
        <w:rPr>
          <w:rFonts w:ascii="ＭＳ ゴシック" w:eastAsia="ＭＳ ゴシック" w:hAnsi="ＭＳ ゴシック" w:hint="eastAsia"/>
          <w:sz w:val="20"/>
          <w:szCs w:val="20"/>
        </w:rPr>
        <w:t>、</w:t>
      </w:r>
      <w:r w:rsidRPr="00C82D7E">
        <w:rPr>
          <w:rFonts w:ascii="ＭＳ ゴシック" w:eastAsia="ＭＳ ゴシック" w:hAnsi="ＭＳ ゴシック"/>
          <w:sz w:val="20"/>
          <w:szCs w:val="20"/>
        </w:rPr>
        <w:t xml:space="preserve">医療法第42条の2第１項に規定する社会医療法人に限るとされています。 </w:t>
      </w:r>
    </w:p>
    <w:p w14:paraId="5E0D0E92" w14:textId="77777777" w:rsidR="00C82D7E" w:rsidRDefault="00C82D7E" w:rsidP="00C82D7E">
      <w:pPr>
        <w:ind w:leftChars="100" w:left="510" w:hangingChars="150" w:hanging="300"/>
        <w:jc w:val="left"/>
        <w:rPr>
          <w:rFonts w:ascii="ＭＳ ゴシック" w:eastAsia="ＭＳ ゴシック" w:hAnsi="ＭＳ ゴシック"/>
          <w:sz w:val="20"/>
          <w:szCs w:val="20"/>
        </w:rPr>
      </w:pPr>
    </w:p>
    <w:p w14:paraId="35F4E4F6" w14:textId="77777777" w:rsidR="00C82D7E" w:rsidRDefault="00C82D7E" w:rsidP="00C82D7E">
      <w:pPr>
        <w:ind w:leftChars="100" w:left="510" w:hangingChars="150" w:hanging="3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 xml:space="preserve">Q2 特定収入とは何ですか。 </w:t>
      </w:r>
    </w:p>
    <w:p w14:paraId="0F0076C1" w14:textId="77777777" w:rsidR="00C82D7E" w:rsidRPr="00C82D7E" w:rsidRDefault="00C82D7E" w:rsidP="00C82D7E">
      <w:pPr>
        <w:ind w:leftChars="150" w:left="515" w:hangingChars="100" w:hanging="200"/>
        <w:jc w:val="left"/>
        <w:rPr>
          <w:rFonts w:ascii="ＭＳ ゴシック" w:eastAsia="ＭＳ ゴシック" w:hAnsi="ＭＳ ゴシック"/>
          <w:sz w:val="20"/>
          <w:szCs w:val="20"/>
        </w:rPr>
      </w:pPr>
      <w:r w:rsidRPr="00C82D7E">
        <w:rPr>
          <w:rFonts w:ascii="ＭＳ ゴシック" w:eastAsia="ＭＳ ゴシック" w:hAnsi="ＭＳ ゴシック"/>
          <w:sz w:val="20"/>
          <w:szCs w:val="20"/>
        </w:rPr>
        <w:t>→特定収入とは、消費税法第60条第４項に規定されており、例えば、租税、補助金、交付金、寄附金等を言います。詳しくは、税理士又は所轄の税務署にお問い合わせください。</w:t>
      </w:r>
    </w:p>
    <w:sectPr w:rsidR="00C82D7E" w:rsidRPr="00C82D7E" w:rsidSect="00AB1ABD">
      <w:footerReference w:type="default" r:id="rId18"/>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002F" w14:textId="77777777" w:rsidR="00C2009D" w:rsidRDefault="00C2009D" w:rsidP="00AB1ABD">
      <w:r>
        <w:separator/>
      </w:r>
    </w:p>
  </w:endnote>
  <w:endnote w:type="continuationSeparator" w:id="0">
    <w:p w14:paraId="09B6D8D3" w14:textId="77777777" w:rsidR="00C2009D" w:rsidRDefault="00C2009D" w:rsidP="00AB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00176"/>
      <w:docPartObj>
        <w:docPartGallery w:val="Page Numbers (Bottom of Page)"/>
        <w:docPartUnique/>
      </w:docPartObj>
    </w:sdtPr>
    <w:sdtEndPr>
      <w:rPr>
        <w:rFonts w:ascii="ＭＳ ゴシック" w:eastAsia="ＭＳ ゴシック" w:hAnsi="ＭＳ ゴシック"/>
        <w:sz w:val="20"/>
        <w:szCs w:val="20"/>
      </w:rPr>
    </w:sdtEndPr>
    <w:sdtContent>
      <w:p w14:paraId="565ECEA4" w14:textId="77777777" w:rsidR="00AB1ABD" w:rsidRPr="00AB1ABD" w:rsidRDefault="00AB1ABD">
        <w:pPr>
          <w:pStyle w:val="a8"/>
          <w:jc w:val="center"/>
          <w:rPr>
            <w:rFonts w:ascii="ＭＳ ゴシック" w:eastAsia="ＭＳ ゴシック" w:hAnsi="ＭＳ ゴシック"/>
            <w:sz w:val="20"/>
            <w:szCs w:val="20"/>
          </w:rPr>
        </w:pPr>
        <w:r w:rsidRPr="00AB1ABD">
          <w:rPr>
            <w:rFonts w:ascii="ＭＳ ゴシック" w:eastAsia="ＭＳ ゴシック" w:hAnsi="ＭＳ ゴシック"/>
            <w:sz w:val="20"/>
            <w:szCs w:val="20"/>
          </w:rPr>
          <w:fldChar w:fldCharType="begin"/>
        </w:r>
        <w:r w:rsidRPr="00AB1ABD">
          <w:rPr>
            <w:rFonts w:ascii="ＭＳ ゴシック" w:eastAsia="ＭＳ ゴシック" w:hAnsi="ＭＳ ゴシック"/>
            <w:sz w:val="20"/>
            <w:szCs w:val="20"/>
          </w:rPr>
          <w:instrText>PAGE   \* MERGEFORMAT</w:instrText>
        </w:r>
        <w:r w:rsidRPr="00AB1ABD">
          <w:rPr>
            <w:rFonts w:ascii="ＭＳ ゴシック" w:eastAsia="ＭＳ ゴシック" w:hAnsi="ＭＳ ゴシック"/>
            <w:sz w:val="20"/>
            <w:szCs w:val="20"/>
          </w:rPr>
          <w:fldChar w:fldCharType="separate"/>
        </w:r>
        <w:r w:rsidR="00872ED7" w:rsidRPr="00872ED7">
          <w:rPr>
            <w:rFonts w:ascii="ＭＳ ゴシック" w:eastAsia="ＭＳ ゴシック" w:hAnsi="ＭＳ ゴシック"/>
            <w:noProof/>
            <w:sz w:val="20"/>
            <w:szCs w:val="20"/>
            <w:lang w:val="ja-JP"/>
          </w:rPr>
          <w:t>4</w:t>
        </w:r>
        <w:r w:rsidRPr="00AB1ABD">
          <w:rPr>
            <w:rFonts w:ascii="ＭＳ ゴシック" w:eastAsia="ＭＳ ゴシック" w:hAnsi="ＭＳ ゴシック"/>
            <w:sz w:val="20"/>
            <w:szCs w:val="20"/>
          </w:rPr>
          <w:fldChar w:fldCharType="end"/>
        </w:r>
      </w:p>
    </w:sdtContent>
  </w:sdt>
  <w:p w14:paraId="0E2A3E53" w14:textId="77777777" w:rsidR="00AB1ABD" w:rsidRDefault="00AB1A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2E64" w14:textId="77777777" w:rsidR="00C2009D" w:rsidRDefault="00C2009D" w:rsidP="00AB1ABD">
      <w:r>
        <w:separator/>
      </w:r>
    </w:p>
  </w:footnote>
  <w:footnote w:type="continuationSeparator" w:id="0">
    <w:p w14:paraId="405DFE13" w14:textId="77777777" w:rsidR="00C2009D" w:rsidRDefault="00C2009D" w:rsidP="00AB1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EB"/>
    <w:rsid w:val="00004801"/>
    <w:rsid w:val="000056BE"/>
    <w:rsid w:val="0004706A"/>
    <w:rsid w:val="000628F0"/>
    <w:rsid w:val="00072547"/>
    <w:rsid w:val="00126952"/>
    <w:rsid w:val="00154AE4"/>
    <w:rsid w:val="001945F8"/>
    <w:rsid w:val="001A735D"/>
    <w:rsid w:val="002B456F"/>
    <w:rsid w:val="002E219B"/>
    <w:rsid w:val="002E234C"/>
    <w:rsid w:val="00340183"/>
    <w:rsid w:val="0050412A"/>
    <w:rsid w:val="005E048D"/>
    <w:rsid w:val="0060630B"/>
    <w:rsid w:val="006A408E"/>
    <w:rsid w:val="006A48DB"/>
    <w:rsid w:val="006A4ED0"/>
    <w:rsid w:val="006A61DF"/>
    <w:rsid w:val="007165CB"/>
    <w:rsid w:val="007A579C"/>
    <w:rsid w:val="007D2CA3"/>
    <w:rsid w:val="00872ED7"/>
    <w:rsid w:val="009869B1"/>
    <w:rsid w:val="00A83E78"/>
    <w:rsid w:val="00A9601E"/>
    <w:rsid w:val="00AB1ABD"/>
    <w:rsid w:val="00AD2F87"/>
    <w:rsid w:val="00B44F5C"/>
    <w:rsid w:val="00BC0142"/>
    <w:rsid w:val="00C2009D"/>
    <w:rsid w:val="00C46D76"/>
    <w:rsid w:val="00C82D7E"/>
    <w:rsid w:val="00D97E2B"/>
    <w:rsid w:val="00E8615F"/>
    <w:rsid w:val="00ED4AE3"/>
    <w:rsid w:val="00EE77EB"/>
    <w:rsid w:val="00F47BA4"/>
    <w:rsid w:val="00F9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1C30F7"/>
  <w15:chartTrackingRefBased/>
  <w15:docId w15:val="{E04099C9-F0EB-41F6-AC5A-791DC34F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048D"/>
    <w:rPr>
      <w:color w:val="808080"/>
    </w:rPr>
  </w:style>
  <w:style w:type="paragraph" w:styleId="a4">
    <w:name w:val="Balloon Text"/>
    <w:basedOn w:val="a"/>
    <w:link w:val="a5"/>
    <w:uiPriority w:val="99"/>
    <w:semiHidden/>
    <w:unhideWhenUsed/>
    <w:rsid w:val="001A73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735D"/>
    <w:rPr>
      <w:rFonts w:asciiTheme="majorHAnsi" w:eastAsiaTheme="majorEastAsia" w:hAnsiTheme="majorHAnsi" w:cstheme="majorBidi"/>
      <w:sz w:val="18"/>
      <w:szCs w:val="18"/>
    </w:rPr>
  </w:style>
  <w:style w:type="paragraph" w:styleId="a6">
    <w:name w:val="header"/>
    <w:basedOn w:val="a"/>
    <w:link w:val="a7"/>
    <w:uiPriority w:val="99"/>
    <w:unhideWhenUsed/>
    <w:rsid w:val="00AB1ABD"/>
    <w:pPr>
      <w:tabs>
        <w:tab w:val="center" w:pos="4252"/>
        <w:tab w:val="right" w:pos="8504"/>
      </w:tabs>
      <w:snapToGrid w:val="0"/>
    </w:pPr>
  </w:style>
  <w:style w:type="character" w:customStyle="1" w:styleId="a7">
    <w:name w:val="ヘッダー (文字)"/>
    <w:basedOn w:val="a0"/>
    <w:link w:val="a6"/>
    <w:uiPriority w:val="99"/>
    <w:rsid w:val="00AB1ABD"/>
  </w:style>
  <w:style w:type="paragraph" w:styleId="a8">
    <w:name w:val="footer"/>
    <w:basedOn w:val="a"/>
    <w:link w:val="a9"/>
    <w:uiPriority w:val="99"/>
    <w:unhideWhenUsed/>
    <w:rsid w:val="00AB1ABD"/>
    <w:pPr>
      <w:tabs>
        <w:tab w:val="center" w:pos="4252"/>
        <w:tab w:val="right" w:pos="8504"/>
      </w:tabs>
      <w:snapToGrid w:val="0"/>
    </w:pPr>
  </w:style>
  <w:style w:type="character" w:customStyle="1" w:styleId="a9">
    <w:name w:val="フッター (文字)"/>
    <w:basedOn w:val="a0"/>
    <w:link w:val="a8"/>
    <w:uiPriority w:val="99"/>
    <w:rsid w:val="00AB1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10</Pages>
  <Words>755</Words>
  <Characters>4308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櫻井 直宏</cp:lastModifiedBy>
  <cp:revision>16</cp:revision>
  <cp:lastPrinted>2024-11-12T07:19:00Z</cp:lastPrinted>
  <dcterms:created xsi:type="dcterms:W3CDTF">2024-11-11T05:29:00Z</dcterms:created>
  <dcterms:modified xsi:type="dcterms:W3CDTF">2026-03-30T07:06:00Z</dcterms:modified>
</cp:coreProperties>
</file>