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6E3D8" w14:textId="77777777" w:rsidR="0033487C" w:rsidRDefault="0033487C" w:rsidP="00747B80">
      <w:pPr>
        <w:jc w:val="center"/>
        <w:rPr>
          <w:sz w:val="36"/>
          <w:szCs w:val="40"/>
        </w:rPr>
      </w:pPr>
      <w:r w:rsidRPr="0033487C">
        <w:rPr>
          <w:rFonts w:hint="eastAsia"/>
          <w:sz w:val="36"/>
          <w:szCs w:val="40"/>
        </w:rPr>
        <w:t>尼崎市運動指導員体力サポート事業</w:t>
      </w:r>
    </w:p>
    <w:p w14:paraId="79C05DFF" w14:textId="6F03C5E0" w:rsidR="00747B80" w:rsidRPr="0033487C" w:rsidRDefault="0033487C" w:rsidP="0033487C">
      <w:pPr>
        <w:jc w:val="center"/>
        <w:rPr>
          <w:sz w:val="36"/>
          <w:szCs w:val="40"/>
        </w:rPr>
      </w:pPr>
      <w:r w:rsidRPr="0033487C">
        <w:rPr>
          <w:rFonts w:hint="eastAsia"/>
          <w:sz w:val="36"/>
          <w:szCs w:val="40"/>
        </w:rPr>
        <w:t>委託事業者プロポーザル</w:t>
      </w:r>
      <w:r>
        <w:rPr>
          <w:rFonts w:hint="eastAsia"/>
          <w:sz w:val="36"/>
          <w:szCs w:val="40"/>
        </w:rPr>
        <w:t>による</w:t>
      </w:r>
      <w:r w:rsidR="00AD4457">
        <w:rPr>
          <w:rFonts w:hint="eastAsia"/>
          <w:sz w:val="36"/>
          <w:szCs w:val="40"/>
        </w:rPr>
        <w:t>質問及び回答</w:t>
      </w:r>
    </w:p>
    <w:p w14:paraId="46AFE332" w14:textId="6DD62123" w:rsidR="00747B80" w:rsidRPr="0033487C" w:rsidRDefault="00AD4457" w:rsidP="00AD4457">
      <w:pPr>
        <w:jc w:val="right"/>
        <w:rPr>
          <w:sz w:val="22"/>
          <w:szCs w:val="22"/>
        </w:rPr>
      </w:pPr>
      <w:r>
        <w:rPr>
          <w:rFonts w:hint="eastAsia"/>
          <w:sz w:val="22"/>
          <w:szCs w:val="22"/>
        </w:rPr>
        <w:t>（令和５年４月１２日回答）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1337"/>
        <w:gridCol w:w="3060"/>
        <w:gridCol w:w="3060"/>
      </w:tblGrid>
      <w:tr w:rsidR="00C85F86" w:rsidRPr="00B80E42" w14:paraId="16B18D00" w14:textId="77777777" w:rsidTr="008B1704">
        <w:tc>
          <w:tcPr>
            <w:tcW w:w="731" w:type="dxa"/>
          </w:tcPr>
          <w:p w14:paraId="64ABCE67" w14:textId="7243E484" w:rsidR="00C85F86" w:rsidRPr="00B80E42" w:rsidRDefault="00C85F86" w:rsidP="00C85F86">
            <w:pPr>
              <w:jc w:val="center"/>
              <w:rPr>
                <w:sz w:val="22"/>
                <w:szCs w:val="22"/>
              </w:rPr>
            </w:pPr>
            <w:r w:rsidRPr="00B80E42">
              <w:rPr>
                <w:rFonts w:hint="eastAsia"/>
                <w:sz w:val="22"/>
                <w:szCs w:val="22"/>
              </w:rPr>
              <w:t>番号</w:t>
            </w:r>
          </w:p>
        </w:tc>
        <w:tc>
          <w:tcPr>
            <w:tcW w:w="1337" w:type="dxa"/>
          </w:tcPr>
          <w:p w14:paraId="2E1A2C12" w14:textId="77777777" w:rsidR="00C85F86" w:rsidRPr="00B80E42" w:rsidRDefault="00C85F86" w:rsidP="00C85F86">
            <w:pPr>
              <w:jc w:val="center"/>
              <w:rPr>
                <w:sz w:val="22"/>
                <w:szCs w:val="22"/>
              </w:rPr>
            </w:pPr>
            <w:r w:rsidRPr="00B80E42">
              <w:rPr>
                <w:rFonts w:hint="eastAsia"/>
                <w:sz w:val="22"/>
                <w:szCs w:val="22"/>
              </w:rPr>
              <w:t>項　　目</w:t>
            </w:r>
          </w:p>
        </w:tc>
        <w:tc>
          <w:tcPr>
            <w:tcW w:w="3060" w:type="dxa"/>
          </w:tcPr>
          <w:p w14:paraId="5AECF887" w14:textId="0343CBBD" w:rsidR="00C85F86" w:rsidRPr="00B80E42" w:rsidRDefault="00C85F86" w:rsidP="00C85F86">
            <w:pPr>
              <w:jc w:val="center"/>
              <w:rPr>
                <w:sz w:val="22"/>
                <w:szCs w:val="22"/>
              </w:rPr>
            </w:pPr>
            <w:r w:rsidRPr="00B80E42">
              <w:rPr>
                <w:rFonts w:hint="eastAsia"/>
                <w:sz w:val="22"/>
                <w:szCs w:val="22"/>
              </w:rPr>
              <w:t>質　　問　　内　　容</w:t>
            </w:r>
          </w:p>
        </w:tc>
        <w:tc>
          <w:tcPr>
            <w:tcW w:w="3060" w:type="dxa"/>
          </w:tcPr>
          <w:p w14:paraId="411BE703" w14:textId="4DC33F1C" w:rsidR="00C85F86" w:rsidRPr="00B80E42" w:rsidRDefault="00C85F86" w:rsidP="00C85F86">
            <w:pPr>
              <w:jc w:val="center"/>
              <w:rPr>
                <w:sz w:val="22"/>
                <w:szCs w:val="22"/>
              </w:rPr>
            </w:pPr>
            <w:r>
              <w:rPr>
                <w:rFonts w:hint="eastAsia"/>
                <w:sz w:val="22"/>
                <w:szCs w:val="22"/>
              </w:rPr>
              <w:t>回答</w:t>
            </w:r>
          </w:p>
        </w:tc>
      </w:tr>
      <w:tr w:rsidR="00C85F86" w:rsidRPr="00956603" w14:paraId="49C925C7" w14:textId="77777777" w:rsidTr="008B1704">
        <w:tc>
          <w:tcPr>
            <w:tcW w:w="731" w:type="dxa"/>
          </w:tcPr>
          <w:p w14:paraId="347AFA90" w14:textId="57284F91" w:rsidR="00C85F86" w:rsidRPr="00B80E42" w:rsidRDefault="00C85F86" w:rsidP="00C85F86">
            <w:pPr>
              <w:rPr>
                <w:sz w:val="22"/>
                <w:szCs w:val="22"/>
              </w:rPr>
            </w:pPr>
            <w:r>
              <w:rPr>
                <w:rFonts w:hint="eastAsia"/>
                <w:sz w:val="22"/>
                <w:szCs w:val="22"/>
              </w:rPr>
              <w:t xml:space="preserve">　１</w:t>
            </w:r>
          </w:p>
          <w:p w14:paraId="17AA0E1C" w14:textId="77777777" w:rsidR="00C85F86" w:rsidRPr="00B80E42" w:rsidRDefault="00C85F86" w:rsidP="00C85F86">
            <w:pPr>
              <w:rPr>
                <w:sz w:val="22"/>
                <w:szCs w:val="22"/>
              </w:rPr>
            </w:pPr>
          </w:p>
          <w:p w14:paraId="71EC102D" w14:textId="77777777" w:rsidR="00C85F86" w:rsidRDefault="00C85F86" w:rsidP="00C85F86">
            <w:pPr>
              <w:rPr>
                <w:sz w:val="22"/>
                <w:szCs w:val="22"/>
              </w:rPr>
            </w:pPr>
          </w:p>
          <w:p w14:paraId="08357D8C" w14:textId="77777777" w:rsidR="00C85F86" w:rsidRPr="00B80E42" w:rsidRDefault="00C85F86" w:rsidP="00C85F86">
            <w:pPr>
              <w:rPr>
                <w:sz w:val="22"/>
                <w:szCs w:val="22"/>
              </w:rPr>
            </w:pPr>
          </w:p>
          <w:p w14:paraId="071E0641" w14:textId="77777777" w:rsidR="00C85F86" w:rsidRPr="00B80E42" w:rsidRDefault="00C85F86" w:rsidP="00C85F86">
            <w:pPr>
              <w:rPr>
                <w:sz w:val="22"/>
                <w:szCs w:val="22"/>
              </w:rPr>
            </w:pPr>
          </w:p>
          <w:p w14:paraId="25E2AD67" w14:textId="77777777" w:rsidR="00C85F86" w:rsidRPr="00B80E42" w:rsidRDefault="00C85F86" w:rsidP="00C85F86">
            <w:pPr>
              <w:rPr>
                <w:sz w:val="22"/>
                <w:szCs w:val="22"/>
              </w:rPr>
            </w:pPr>
          </w:p>
        </w:tc>
        <w:tc>
          <w:tcPr>
            <w:tcW w:w="1337" w:type="dxa"/>
          </w:tcPr>
          <w:p w14:paraId="0DEF8518" w14:textId="3839CE58" w:rsidR="00C85F86" w:rsidRDefault="00C85F86" w:rsidP="00C85F86">
            <w:pPr>
              <w:rPr>
                <w:sz w:val="22"/>
                <w:szCs w:val="22"/>
              </w:rPr>
            </w:pPr>
            <w:r>
              <w:rPr>
                <w:rFonts w:hint="eastAsia"/>
                <w:sz w:val="22"/>
                <w:szCs w:val="22"/>
              </w:rPr>
              <w:t>（仕様書内）</w:t>
            </w:r>
          </w:p>
          <w:p w14:paraId="2AE280D3" w14:textId="2D7E9913" w:rsidR="00C85F86" w:rsidRDefault="00C85F86" w:rsidP="00C85F86">
            <w:pPr>
              <w:rPr>
                <w:sz w:val="22"/>
                <w:szCs w:val="22"/>
              </w:rPr>
            </w:pPr>
            <w:r>
              <w:rPr>
                <w:rFonts w:hint="eastAsia"/>
                <w:sz w:val="22"/>
                <w:szCs w:val="22"/>
              </w:rPr>
              <w:t>業務内容等の請求について</w:t>
            </w:r>
          </w:p>
          <w:p w14:paraId="04230E54" w14:textId="2066222C" w:rsidR="00C85F86" w:rsidRPr="00E105A9" w:rsidRDefault="00C85F86" w:rsidP="00C85F86">
            <w:pPr>
              <w:rPr>
                <w:sz w:val="22"/>
                <w:szCs w:val="22"/>
              </w:rPr>
            </w:pPr>
          </w:p>
        </w:tc>
        <w:tc>
          <w:tcPr>
            <w:tcW w:w="3060" w:type="dxa"/>
          </w:tcPr>
          <w:p w14:paraId="41C14433" w14:textId="5AEBCF40" w:rsidR="00C85F86" w:rsidRDefault="00C85F86" w:rsidP="00C85F86">
            <w:pPr>
              <w:rPr>
                <w:sz w:val="22"/>
                <w:szCs w:val="22"/>
              </w:rPr>
            </w:pPr>
            <w:r>
              <w:rPr>
                <w:rFonts w:hint="eastAsia"/>
                <w:sz w:val="22"/>
                <w:szCs w:val="22"/>
              </w:rPr>
              <w:t>（５）訪問サポートに係る必要な事前打合せの時間分は、請求額に含めてよろしいのでしょうか。</w:t>
            </w:r>
          </w:p>
        </w:tc>
        <w:tc>
          <w:tcPr>
            <w:tcW w:w="3060" w:type="dxa"/>
          </w:tcPr>
          <w:p w14:paraId="13EDB1C4" w14:textId="24D54DE0" w:rsidR="00C85F86" w:rsidRDefault="00F16E3F" w:rsidP="00C85F86">
            <w:pPr>
              <w:rPr>
                <w:sz w:val="22"/>
                <w:szCs w:val="22"/>
              </w:rPr>
            </w:pPr>
            <w:r>
              <w:rPr>
                <w:rFonts w:hint="eastAsia"/>
                <w:sz w:val="22"/>
                <w:szCs w:val="22"/>
              </w:rPr>
              <w:t>事前打ち合わせの時間は請求</w:t>
            </w:r>
            <w:r w:rsidR="00221A7C">
              <w:rPr>
                <w:rFonts w:hint="eastAsia"/>
                <w:sz w:val="22"/>
                <w:szCs w:val="22"/>
              </w:rPr>
              <w:t>の対象にはなり</w:t>
            </w:r>
            <w:r w:rsidR="00956603">
              <w:rPr>
                <w:rFonts w:hint="eastAsia"/>
                <w:sz w:val="22"/>
                <w:szCs w:val="22"/>
              </w:rPr>
              <w:t>ません</w:t>
            </w:r>
            <w:r>
              <w:rPr>
                <w:rFonts w:hint="eastAsia"/>
                <w:sz w:val="22"/>
                <w:szCs w:val="22"/>
              </w:rPr>
              <w:t>。</w:t>
            </w:r>
          </w:p>
          <w:p w14:paraId="7847E812" w14:textId="73239C63" w:rsidR="00C55AA1" w:rsidRDefault="00C55AA1" w:rsidP="00C55AA1">
            <w:pPr>
              <w:rPr>
                <w:sz w:val="22"/>
                <w:szCs w:val="22"/>
              </w:rPr>
            </w:pPr>
          </w:p>
        </w:tc>
      </w:tr>
      <w:tr w:rsidR="00C85F86" w:rsidRPr="003F42D1" w14:paraId="27877A86" w14:textId="77777777" w:rsidTr="008B1704">
        <w:tc>
          <w:tcPr>
            <w:tcW w:w="731" w:type="dxa"/>
            <w:tcBorders>
              <w:bottom w:val="single" w:sz="4" w:space="0" w:color="auto"/>
            </w:tcBorders>
          </w:tcPr>
          <w:p w14:paraId="44BB20F4" w14:textId="5180E72D" w:rsidR="00C85F86" w:rsidRPr="00B80E42" w:rsidRDefault="00C85F86" w:rsidP="00C85F86">
            <w:pPr>
              <w:rPr>
                <w:sz w:val="22"/>
                <w:szCs w:val="22"/>
              </w:rPr>
            </w:pPr>
            <w:r>
              <w:rPr>
                <w:rFonts w:hint="eastAsia"/>
                <w:sz w:val="22"/>
                <w:szCs w:val="22"/>
              </w:rPr>
              <w:t xml:space="preserve">　２</w:t>
            </w:r>
          </w:p>
          <w:p w14:paraId="59EC0C6D" w14:textId="77777777" w:rsidR="00C85F86" w:rsidRPr="00B80E42" w:rsidRDefault="00C85F86" w:rsidP="00C85F86">
            <w:pPr>
              <w:rPr>
                <w:sz w:val="22"/>
                <w:szCs w:val="22"/>
              </w:rPr>
            </w:pPr>
          </w:p>
          <w:p w14:paraId="4FA59EFE" w14:textId="77777777" w:rsidR="00C85F86" w:rsidRPr="00B80E42" w:rsidRDefault="00C85F86" w:rsidP="00C85F86">
            <w:pPr>
              <w:rPr>
                <w:sz w:val="22"/>
                <w:szCs w:val="22"/>
              </w:rPr>
            </w:pPr>
          </w:p>
          <w:p w14:paraId="1FD1579C" w14:textId="77777777" w:rsidR="00C85F86" w:rsidRDefault="00C85F86" w:rsidP="00C85F86">
            <w:pPr>
              <w:rPr>
                <w:sz w:val="22"/>
                <w:szCs w:val="22"/>
              </w:rPr>
            </w:pPr>
          </w:p>
          <w:p w14:paraId="3D1AAD46" w14:textId="77777777" w:rsidR="00C85F86" w:rsidRPr="00B80E42" w:rsidRDefault="00C85F86" w:rsidP="00C85F86">
            <w:pPr>
              <w:rPr>
                <w:sz w:val="22"/>
                <w:szCs w:val="22"/>
              </w:rPr>
            </w:pPr>
          </w:p>
          <w:p w14:paraId="437639B6" w14:textId="77777777" w:rsidR="00C85F86" w:rsidRPr="00B80E42" w:rsidRDefault="00C85F86" w:rsidP="00C85F86">
            <w:pPr>
              <w:rPr>
                <w:sz w:val="22"/>
                <w:szCs w:val="22"/>
              </w:rPr>
            </w:pPr>
          </w:p>
          <w:p w14:paraId="2990C872" w14:textId="77777777" w:rsidR="00C85F86" w:rsidRPr="00B80E42" w:rsidRDefault="00C85F86" w:rsidP="00C85F86">
            <w:pPr>
              <w:rPr>
                <w:sz w:val="22"/>
                <w:szCs w:val="22"/>
              </w:rPr>
            </w:pPr>
          </w:p>
        </w:tc>
        <w:tc>
          <w:tcPr>
            <w:tcW w:w="1337" w:type="dxa"/>
            <w:tcBorders>
              <w:bottom w:val="single" w:sz="4" w:space="0" w:color="auto"/>
            </w:tcBorders>
          </w:tcPr>
          <w:p w14:paraId="32668246" w14:textId="5D3A2C9B" w:rsidR="00C85F86" w:rsidRPr="00B80E42" w:rsidRDefault="00C85F86" w:rsidP="00C85F86">
            <w:pPr>
              <w:rPr>
                <w:sz w:val="22"/>
                <w:szCs w:val="22"/>
              </w:rPr>
            </w:pPr>
            <w:r>
              <w:rPr>
                <w:rFonts w:hint="eastAsia"/>
                <w:sz w:val="22"/>
                <w:szCs w:val="22"/>
              </w:rPr>
              <w:t>学校側都合による中止について</w:t>
            </w:r>
          </w:p>
        </w:tc>
        <w:tc>
          <w:tcPr>
            <w:tcW w:w="3060" w:type="dxa"/>
            <w:tcBorders>
              <w:bottom w:val="single" w:sz="4" w:space="0" w:color="auto"/>
            </w:tcBorders>
          </w:tcPr>
          <w:p w14:paraId="08DF8A10" w14:textId="237AAFEF" w:rsidR="00C85F86" w:rsidRDefault="00C85F86" w:rsidP="00C85F86">
            <w:pPr>
              <w:rPr>
                <w:sz w:val="22"/>
                <w:szCs w:val="22"/>
              </w:rPr>
            </w:pPr>
            <w:r>
              <w:rPr>
                <w:rFonts w:hint="eastAsia"/>
                <w:sz w:val="22"/>
                <w:szCs w:val="22"/>
              </w:rPr>
              <w:t>指導日当日に急遽学校側都合によって中止となる場合が実際にございます。事前の連絡があれば大丈夫ですが、指導員が現地到着時に中止となった場合は、</w:t>
            </w:r>
            <w:r>
              <w:rPr>
                <w:rFonts w:hint="eastAsia"/>
                <w:sz w:val="22"/>
                <w:szCs w:val="22"/>
              </w:rPr>
              <w:t>0.5</w:t>
            </w:r>
            <w:r>
              <w:rPr>
                <w:rFonts w:hint="eastAsia"/>
                <w:sz w:val="22"/>
                <w:szCs w:val="22"/>
              </w:rPr>
              <w:t>回分の請求をさせていただけますでしょうか。</w:t>
            </w:r>
          </w:p>
        </w:tc>
        <w:tc>
          <w:tcPr>
            <w:tcW w:w="3060" w:type="dxa"/>
            <w:tcBorders>
              <w:bottom w:val="single" w:sz="4" w:space="0" w:color="auto"/>
            </w:tcBorders>
          </w:tcPr>
          <w:p w14:paraId="32A2D7A4" w14:textId="241B8E04" w:rsidR="00F16E3F" w:rsidRDefault="00956603" w:rsidP="00956603">
            <w:pPr>
              <w:rPr>
                <w:sz w:val="22"/>
                <w:szCs w:val="22"/>
              </w:rPr>
            </w:pPr>
            <w:r>
              <w:rPr>
                <w:rFonts w:hint="eastAsia"/>
                <w:sz w:val="22"/>
                <w:szCs w:val="22"/>
              </w:rPr>
              <w:t>当日中止となった場合は、</w:t>
            </w:r>
            <w:r w:rsidR="00C85F86">
              <w:rPr>
                <w:rFonts w:hint="eastAsia"/>
                <w:sz w:val="22"/>
                <w:szCs w:val="22"/>
              </w:rPr>
              <w:t>支払い</w:t>
            </w:r>
            <w:r w:rsidR="0033487C">
              <w:rPr>
                <w:rFonts w:hint="eastAsia"/>
                <w:sz w:val="22"/>
                <w:szCs w:val="22"/>
              </w:rPr>
              <w:t>の対象となり</w:t>
            </w:r>
            <w:r w:rsidR="00C85F86">
              <w:rPr>
                <w:rFonts w:hint="eastAsia"/>
                <w:sz w:val="22"/>
                <w:szCs w:val="22"/>
              </w:rPr>
              <w:t>ます。</w:t>
            </w:r>
            <w:r w:rsidR="003F5C22">
              <w:rPr>
                <w:rFonts w:hint="eastAsia"/>
                <w:sz w:val="22"/>
                <w:szCs w:val="22"/>
              </w:rPr>
              <w:t>このようなことが起きないように学校側に日程調整をする</w:t>
            </w:r>
            <w:bookmarkStart w:id="0" w:name="_GoBack"/>
            <w:bookmarkEnd w:id="0"/>
            <w:r>
              <w:rPr>
                <w:rFonts w:hint="eastAsia"/>
                <w:sz w:val="22"/>
                <w:szCs w:val="22"/>
              </w:rPr>
              <w:t>ように周知いたします。</w:t>
            </w:r>
          </w:p>
          <w:p w14:paraId="635F38D6" w14:textId="77D7C4A3" w:rsidR="00221A7C" w:rsidRPr="00071490" w:rsidRDefault="00071490" w:rsidP="00956603">
            <w:pPr>
              <w:rPr>
                <w:sz w:val="22"/>
                <w:szCs w:val="22"/>
              </w:rPr>
            </w:pPr>
            <w:r>
              <w:rPr>
                <w:rFonts w:hint="eastAsia"/>
                <w:sz w:val="22"/>
                <w:szCs w:val="22"/>
              </w:rPr>
              <w:t>またこの旨新たに仕様書４－（７）に追記させていただきます。</w:t>
            </w:r>
          </w:p>
        </w:tc>
      </w:tr>
      <w:tr w:rsidR="00C85F86" w:rsidRPr="00FE00A1" w14:paraId="0FE763CE" w14:textId="77777777" w:rsidTr="008B1704">
        <w:tc>
          <w:tcPr>
            <w:tcW w:w="731" w:type="dxa"/>
          </w:tcPr>
          <w:p w14:paraId="13743F19" w14:textId="253E2BED" w:rsidR="00C85F86" w:rsidRDefault="00C85F86" w:rsidP="00C85F86">
            <w:pPr>
              <w:rPr>
                <w:sz w:val="22"/>
                <w:szCs w:val="22"/>
              </w:rPr>
            </w:pPr>
            <w:r>
              <w:rPr>
                <w:rFonts w:hint="eastAsia"/>
                <w:sz w:val="22"/>
                <w:szCs w:val="22"/>
              </w:rPr>
              <w:t xml:space="preserve">　３</w:t>
            </w:r>
          </w:p>
          <w:p w14:paraId="6DA56271" w14:textId="77777777" w:rsidR="00C85F86" w:rsidRPr="00B80E42" w:rsidRDefault="00C85F86" w:rsidP="00C85F86">
            <w:pPr>
              <w:rPr>
                <w:sz w:val="22"/>
                <w:szCs w:val="22"/>
              </w:rPr>
            </w:pPr>
          </w:p>
          <w:p w14:paraId="7CBE8A60" w14:textId="77777777" w:rsidR="00C85F86" w:rsidRPr="00B80E42" w:rsidRDefault="00C85F86" w:rsidP="00C85F86">
            <w:pPr>
              <w:rPr>
                <w:sz w:val="22"/>
                <w:szCs w:val="22"/>
              </w:rPr>
            </w:pPr>
          </w:p>
          <w:p w14:paraId="34CF727F" w14:textId="77777777" w:rsidR="00C85F86" w:rsidRPr="00B80E42" w:rsidRDefault="00C85F86" w:rsidP="00C85F86">
            <w:pPr>
              <w:rPr>
                <w:sz w:val="22"/>
                <w:szCs w:val="22"/>
              </w:rPr>
            </w:pPr>
          </w:p>
          <w:p w14:paraId="15684217" w14:textId="77777777" w:rsidR="00C85F86" w:rsidRPr="00B80E42" w:rsidRDefault="00C85F86" w:rsidP="00C85F86">
            <w:pPr>
              <w:rPr>
                <w:sz w:val="22"/>
                <w:szCs w:val="22"/>
              </w:rPr>
            </w:pPr>
          </w:p>
          <w:p w14:paraId="5BBC1890" w14:textId="77777777" w:rsidR="00C85F86" w:rsidRPr="00B80E42" w:rsidRDefault="00C85F86" w:rsidP="00C85F86">
            <w:pPr>
              <w:rPr>
                <w:sz w:val="22"/>
                <w:szCs w:val="22"/>
              </w:rPr>
            </w:pPr>
          </w:p>
          <w:p w14:paraId="5A072C98" w14:textId="77777777" w:rsidR="00C85F86" w:rsidRPr="00B80E42" w:rsidRDefault="00C85F86" w:rsidP="00C85F86">
            <w:pPr>
              <w:rPr>
                <w:sz w:val="22"/>
                <w:szCs w:val="22"/>
              </w:rPr>
            </w:pPr>
          </w:p>
        </w:tc>
        <w:tc>
          <w:tcPr>
            <w:tcW w:w="1337" w:type="dxa"/>
          </w:tcPr>
          <w:p w14:paraId="6046ACB7" w14:textId="67E7DBDA" w:rsidR="00C85F86" w:rsidRPr="00B80E42" w:rsidRDefault="00C85F86" w:rsidP="00C85F86">
            <w:pPr>
              <w:rPr>
                <w:sz w:val="22"/>
                <w:szCs w:val="22"/>
              </w:rPr>
            </w:pPr>
            <w:r>
              <w:rPr>
                <w:rFonts w:hint="eastAsia"/>
                <w:sz w:val="22"/>
                <w:szCs w:val="22"/>
              </w:rPr>
              <w:t>時間割調整の打診について</w:t>
            </w:r>
          </w:p>
        </w:tc>
        <w:tc>
          <w:tcPr>
            <w:tcW w:w="3060" w:type="dxa"/>
          </w:tcPr>
          <w:p w14:paraId="26CE739B" w14:textId="34BC1A99" w:rsidR="00C85F86" w:rsidRDefault="00C85F86" w:rsidP="00C85F86">
            <w:pPr>
              <w:rPr>
                <w:sz w:val="22"/>
                <w:szCs w:val="22"/>
              </w:rPr>
            </w:pPr>
            <w:r>
              <w:rPr>
                <w:rFonts w:hint="eastAsia"/>
                <w:sz w:val="22"/>
                <w:szCs w:val="22"/>
              </w:rPr>
              <w:t>連続した１コマ（９０分）でない場合、例えば１時間目と３時間目を依頼されている場合、２時間目の拘束時間は請求できないかと思いますが、その場合は学校側で時間割を調整していただくことは可能でしょうか。</w:t>
            </w:r>
          </w:p>
        </w:tc>
        <w:tc>
          <w:tcPr>
            <w:tcW w:w="3060" w:type="dxa"/>
          </w:tcPr>
          <w:p w14:paraId="3F93FB40" w14:textId="28C43A7D" w:rsidR="00C85F86" w:rsidRDefault="00956603" w:rsidP="00956603">
            <w:pPr>
              <w:rPr>
                <w:sz w:val="22"/>
                <w:szCs w:val="22"/>
              </w:rPr>
            </w:pPr>
            <w:r>
              <w:rPr>
                <w:rFonts w:hint="eastAsia"/>
                <w:sz w:val="22"/>
                <w:szCs w:val="22"/>
              </w:rPr>
              <w:t>できるだけ連続した時間で行えるよう</w:t>
            </w:r>
            <w:r w:rsidR="00C55AA1">
              <w:rPr>
                <w:rFonts w:hint="eastAsia"/>
                <w:sz w:val="22"/>
                <w:szCs w:val="22"/>
              </w:rPr>
              <w:t>学校側</w:t>
            </w:r>
            <w:r w:rsidR="005254A7">
              <w:rPr>
                <w:rFonts w:hint="eastAsia"/>
                <w:sz w:val="22"/>
                <w:szCs w:val="22"/>
              </w:rPr>
              <w:t>に</w:t>
            </w:r>
            <w:r w:rsidR="0033487C">
              <w:rPr>
                <w:rFonts w:hint="eastAsia"/>
                <w:sz w:val="22"/>
                <w:szCs w:val="22"/>
              </w:rPr>
              <w:t>時間</w:t>
            </w:r>
            <w:r w:rsidR="00C55AA1">
              <w:rPr>
                <w:rFonts w:hint="eastAsia"/>
                <w:sz w:val="22"/>
                <w:szCs w:val="22"/>
              </w:rPr>
              <w:t>調整を</w:t>
            </w:r>
            <w:r w:rsidR="005254A7">
              <w:rPr>
                <w:rFonts w:hint="eastAsia"/>
                <w:sz w:val="22"/>
                <w:szCs w:val="22"/>
              </w:rPr>
              <w:t>お伝えします。</w:t>
            </w:r>
          </w:p>
        </w:tc>
      </w:tr>
    </w:tbl>
    <w:p w14:paraId="3AEC7F46" w14:textId="77777777" w:rsidR="00747B80" w:rsidRDefault="00747B80" w:rsidP="00747B80">
      <w:pPr>
        <w:ind w:left="220" w:hangingChars="100" w:hanging="220"/>
        <w:rPr>
          <w:sz w:val="22"/>
          <w:szCs w:val="22"/>
        </w:rPr>
      </w:pPr>
    </w:p>
    <w:p w14:paraId="1DDB6511" w14:textId="77777777" w:rsidR="00747B80" w:rsidRPr="00843257" w:rsidRDefault="00747B80" w:rsidP="00747B80">
      <w:pPr>
        <w:widowControl/>
        <w:jc w:val="left"/>
      </w:pPr>
    </w:p>
    <w:p w14:paraId="04C0FF57" w14:textId="77777777" w:rsidR="00DF112D" w:rsidRPr="00747B80" w:rsidRDefault="00DF112D" w:rsidP="00747B80">
      <w:pPr>
        <w:widowControl/>
        <w:jc w:val="left"/>
      </w:pPr>
    </w:p>
    <w:sectPr w:rsidR="00DF112D" w:rsidRPr="00747B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760F1" w14:textId="77777777" w:rsidR="009560F9" w:rsidRDefault="009560F9" w:rsidP="005254A7">
      <w:r>
        <w:separator/>
      </w:r>
    </w:p>
  </w:endnote>
  <w:endnote w:type="continuationSeparator" w:id="0">
    <w:p w14:paraId="6D1EF673" w14:textId="77777777" w:rsidR="009560F9" w:rsidRDefault="009560F9" w:rsidP="0052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2237" w14:textId="77777777" w:rsidR="009560F9" w:rsidRDefault="009560F9" w:rsidP="005254A7">
      <w:r>
        <w:separator/>
      </w:r>
    </w:p>
  </w:footnote>
  <w:footnote w:type="continuationSeparator" w:id="0">
    <w:p w14:paraId="33251697" w14:textId="77777777" w:rsidR="009560F9" w:rsidRDefault="009560F9" w:rsidP="00525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80"/>
    <w:rsid w:val="00063048"/>
    <w:rsid w:val="00071490"/>
    <w:rsid w:val="00170CBE"/>
    <w:rsid w:val="001F4615"/>
    <w:rsid w:val="00221A7C"/>
    <w:rsid w:val="0033487C"/>
    <w:rsid w:val="003F42D1"/>
    <w:rsid w:val="003F5C22"/>
    <w:rsid w:val="005254A7"/>
    <w:rsid w:val="00526311"/>
    <w:rsid w:val="00747B80"/>
    <w:rsid w:val="009560F9"/>
    <w:rsid w:val="00956603"/>
    <w:rsid w:val="009D2558"/>
    <w:rsid w:val="00AD4457"/>
    <w:rsid w:val="00AF7B10"/>
    <w:rsid w:val="00B600A5"/>
    <w:rsid w:val="00B75BD4"/>
    <w:rsid w:val="00C55AA1"/>
    <w:rsid w:val="00C85F86"/>
    <w:rsid w:val="00DF112D"/>
    <w:rsid w:val="00E105A9"/>
    <w:rsid w:val="00E42913"/>
    <w:rsid w:val="00F16E3F"/>
    <w:rsid w:val="00F63C68"/>
    <w:rsid w:val="00FE0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EDD91"/>
  <w15:chartTrackingRefBased/>
  <w15:docId w15:val="{40FCF93D-2B05-4DB5-B6CE-BD671CFE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8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487C"/>
    <w:rPr>
      <w:rFonts w:asciiTheme="majorHAnsi" w:eastAsiaTheme="majorEastAsia" w:hAnsiTheme="majorHAnsi" w:cstheme="majorBidi"/>
      <w:sz w:val="18"/>
      <w:szCs w:val="18"/>
    </w:rPr>
  </w:style>
  <w:style w:type="paragraph" w:styleId="a5">
    <w:name w:val="header"/>
    <w:basedOn w:val="a"/>
    <w:link w:val="a6"/>
    <w:uiPriority w:val="99"/>
    <w:unhideWhenUsed/>
    <w:rsid w:val="005254A7"/>
    <w:pPr>
      <w:tabs>
        <w:tab w:val="center" w:pos="4252"/>
        <w:tab w:val="right" w:pos="8504"/>
      </w:tabs>
      <w:snapToGrid w:val="0"/>
    </w:pPr>
  </w:style>
  <w:style w:type="character" w:customStyle="1" w:styleId="a6">
    <w:name w:val="ヘッダー (文字)"/>
    <w:basedOn w:val="a0"/>
    <w:link w:val="a5"/>
    <w:uiPriority w:val="99"/>
    <w:rsid w:val="005254A7"/>
    <w:rPr>
      <w:rFonts w:ascii="Century" w:eastAsia="ＭＳ 明朝" w:hAnsi="Century" w:cs="Times New Roman"/>
      <w:szCs w:val="24"/>
    </w:rPr>
  </w:style>
  <w:style w:type="paragraph" w:styleId="a7">
    <w:name w:val="footer"/>
    <w:basedOn w:val="a"/>
    <w:link w:val="a8"/>
    <w:uiPriority w:val="99"/>
    <w:unhideWhenUsed/>
    <w:rsid w:val="005254A7"/>
    <w:pPr>
      <w:tabs>
        <w:tab w:val="center" w:pos="4252"/>
        <w:tab w:val="right" w:pos="8504"/>
      </w:tabs>
      <w:snapToGrid w:val="0"/>
    </w:pPr>
  </w:style>
  <w:style w:type="character" w:customStyle="1" w:styleId="a8">
    <w:name w:val="フッター (文字)"/>
    <w:basedOn w:val="a0"/>
    <w:link w:val="a7"/>
    <w:uiPriority w:val="99"/>
    <w:rsid w:val="005254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12</cp:revision>
  <cp:lastPrinted>2023-04-11T04:38:00Z</cp:lastPrinted>
  <dcterms:created xsi:type="dcterms:W3CDTF">2023-04-10T04:43:00Z</dcterms:created>
  <dcterms:modified xsi:type="dcterms:W3CDTF">2023-04-12T00:46:00Z</dcterms:modified>
</cp:coreProperties>
</file>