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9AFA5" w14:textId="77777777" w:rsidR="00544A96" w:rsidRDefault="00544A96" w:rsidP="00544A96">
      <w:pPr>
        <w:spacing w:line="300" w:lineRule="exact"/>
        <w:jc w:val="center"/>
        <w:rPr>
          <w:rFonts w:ascii="メイリオ" w:eastAsia="メイリオ" w:hAnsi="メイリオ"/>
          <w:sz w:val="24"/>
          <w:szCs w:val="24"/>
        </w:rPr>
      </w:pPr>
    </w:p>
    <w:p w14:paraId="2350F6C2" w14:textId="7D0A37ED" w:rsidR="00437493" w:rsidRDefault="00B31877" w:rsidP="00544A96">
      <w:pPr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「もったいない！あまがさき </w:t>
      </w:r>
      <w:r w:rsidR="00AA3AB2">
        <w:rPr>
          <w:rFonts w:ascii="メイリオ" w:eastAsia="メイリオ" w:hAnsi="メイリオ" w:hint="eastAsia"/>
          <w:sz w:val="24"/>
          <w:szCs w:val="24"/>
        </w:rPr>
        <w:t>推進店」</w:t>
      </w:r>
      <w:r w:rsidR="009C0CC8" w:rsidRPr="009C0CC8">
        <w:rPr>
          <w:rFonts w:ascii="メイリオ" w:eastAsia="メイリオ" w:hAnsi="メイリオ" w:hint="eastAsia"/>
          <w:sz w:val="24"/>
          <w:szCs w:val="24"/>
        </w:rPr>
        <w:t>認定</w:t>
      </w:r>
      <w:r>
        <w:rPr>
          <w:rFonts w:ascii="メイリオ" w:eastAsia="メイリオ" w:hAnsi="メイリオ" w:hint="eastAsia"/>
          <w:sz w:val="24"/>
          <w:szCs w:val="24"/>
        </w:rPr>
        <w:t>内容変更届</w:t>
      </w:r>
    </w:p>
    <w:p w14:paraId="030236AC" w14:textId="7183646D" w:rsidR="00553A98" w:rsidRDefault="00553A98" w:rsidP="00553A98">
      <w:pPr>
        <w:spacing w:line="300" w:lineRule="exact"/>
        <w:jc w:val="center"/>
        <w:rPr>
          <w:rFonts w:ascii="メイリオ" w:eastAsia="メイリオ" w:hAnsi="メイリオ"/>
          <w:sz w:val="12"/>
          <w:szCs w:val="24"/>
        </w:rPr>
      </w:pPr>
    </w:p>
    <w:p w14:paraId="58B0909F" w14:textId="77777777" w:rsidR="00544A96" w:rsidRDefault="00544A96" w:rsidP="00553A98">
      <w:pPr>
        <w:spacing w:line="300" w:lineRule="exact"/>
        <w:jc w:val="center"/>
        <w:rPr>
          <w:rFonts w:ascii="メイリオ" w:eastAsia="メイリオ" w:hAnsi="メイリオ"/>
          <w:sz w:val="12"/>
          <w:szCs w:val="24"/>
        </w:rPr>
      </w:pPr>
    </w:p>
    <w:p w14:paraId="741727D9" w14:textId="26EA94BF" w:rsidR="00437493" w:rsidRPr="00553A98" w:rsidRDefault="00437493" w:rsidP="00553A98">
      <w:pPr>
        <w:spacing w:line="300" w:lineRule="exact"/>
        <w:jc w:val="right"/>
        <w:rPr>
          <w:rFonts w:ascii="メイリオ" w:eastAsia="メイリオ" w:hAnsi="メイリオ"/>
          <w:sz w:val="22"/>
        </w:rPr>
      </w:pPr>
      <w:r w:rsidRPr="00553A98">
        <w:rPr>
          <w:rFonts w:ascii="メイリオ" w:eastAsia="メイリオ" w:hAnsi="メイリオ" w:hint="eastAsia"/>
          <w:sz w:val="22"/>
        </w:rPr>
        <w:t>令和　　年　　月　　日</w:t>
      </w:r>
    </w:p>
    <w:p w14:paraId="37609297" w14:textId="0EE37149" w:rsidR="00437493" w:rsidRPr="00553A98" w:rsidRDefault="00437493" w:rsidP="00553A98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 w:rsidRPr="00553A98">
        <w:rPr>
          <w:rFonts w:ascii="メイリオ" w:eastAsia="メイリオ" w:hAnsi="メイリオ" w:hint="eastAsia"/>
          <w:sz w:val="22"/>
        </w:rPr>
        <w:t>尼　崎　市　長　あて</w:t>
      </w:r>
    </w:p>
    <w:p w14:paraId="0EE46DEB" w14:textId="28F379E3" w:rsidR="00437493" w:rsidRDefault="00437493" w:rsidP="00553A98">
      <w:pPr>
        <w:spacing w:line="300" w:lineRule="exact"/>
        <w:jc w:val="right"/>
        <w:rPr>
          <w:rFonts w:ascii="メイリオ" w:eastAsia="メイリオ" w:hAnsi="メイリオ"/>
          <w:sz w:val="22"/>
        </w:rPr>
      </w:pPr>
    </w:p>
    <w:p w14:paraId="1F97C299" w14:textId="77777777" w:rsidR="00544A96" w:rsidRDefault="00544A96" w:rsidP="00553A98">
      <w:pPr>
        <w:spacing w:line="300" w:lineRule="exact"/>
        <w:jc w:val="right"/>
        <w:rPr>
          <w:rFonts w:ascii="メイリオ" w:eastAsia="メイリオ" w:hAnsi="メイリオ"/>
          <w:sz w:val="22"/>
        </w:rPr>
      </w:pPr>
    </w:p>
    <w:p w14:paraId="1A777D2B" w14:textId="77777777" w:rsidR="00544A96" w:rsidRPr="00553A98" w:rsidRDefault="00544A96" w:rsidP="00553A98">
      <w:pPr>
        <w:spacing w:line="300" w:lineRule="exact"/>
        <w:jc w:val="right"/>
        <w:rPr>
          <w:rFonts w:ascii="メイリオ" w:eastAsia="メイリオ" w:hAnsi="メイリオ"/>
          <w:sz w:val="22"/>
        </w:rPr>
      </w:pPr>
    </w:p>
    <w:p w14:paraId="6C5999A6" w14:textId="281E0498" w:rsidR="00437493" w:rsidRPr="00553A98" w:rsidRDefault="00437493" w:rsidP="00553A98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 w:rsidRPr="00553A98">
        <w:rPr>
          <w:rFonts w:ascii="メイリオ" w:eastAsia="メイリオ" w:hAnsi="メイリオ" w:hint="eastAsia"/>
          <w:sz w:val="22"/>
        </w:rPr>
        <w:t xml:space="preserve">「もったいない！あまがさき </w:t>
      </w:r>
      <w:r w:rsidR="00C24E13" w:rsidRPr="00553A98">
        <w:rPr>
          <w:rFonts w:ascii="メイリオ" w:eastAsia="メイリオ" w:hAnsi="メイリオ" w:hint="eastAsia"/>
          <w:sz w:val="22"/>
        </w:rPr>
        <w:t>推進</w:t>
      </w:r>
      <w:r w:rsidR="00AA3AB2">
        <w:rPr>
          <w:rFonts w:ascii="メイリオ" w:eastAsia="メイリオ" w:hAnsi="メイリオ" w:hint="eastAsia"/>
          <w:sz w:val="22"/>
        </w:rPr>
        <w:t>店」の</w:t>
      </w:r>
      <w:r w:rsidR="009C0CC8" w:rsidRPr="009C0CC8">
        <w:rPr>
          <w:rFonts w:ascii="メイリオ" w:eastAsia="メイリオ" w:hAnsi="メイリオ" w:hint="eastAsia"/>
          <w:sz w:val="22"/>
        </w:rPr>
        <w:t>認定</w:t>
      </w:r>
      <w:r w:rsidRPr="00553A98">
        <w:rPr>
          <w:rFonts w:ascii="メイリオ" w:eastAsia="メイリオ" w:hAnsi="メイリオ" w:hint="eastAsia"/>
          <w:sz w:val="22"/>
        </w:rPr>
        <w:t>内容について、以下のとおり変更がありましたので届け出ます。</w:t>
      </w:r>
    </w:p>
    <w:p w14:paraId="0260E501" w14:textId="5D27B65B" w:rsidR="00544A96" w:rsidRPr="00553A98" w:rsidRDefault="00544A96" w:rsidP="00437493">
      <w:pPr>
        <w:spacing w:line="280" w:lineRule="exact"/>
        <w:jc w:val="left"/>
        <w:rPr>
          <w:rFonts w:ascii="メイリオ" w:eastAsia="メイリオ" w:hAnsi="メイリオ"/>
          <w:sz w:val="22"/>
        </w:rPr>
      </w:pPr>
    </w:p>
    <w:p w14:paraId="7465A582" w14:textId="5C8D816C" w:rsidR="00437493" w:rsidRPr="00544A96" w:rsidRDefault="00553A98" w:rsidP="00544A96">
      <w:pPr>
        <w:pStyle w:val="af2"/>
        <w:numPr>
          <w:ilvl w:val="0"/>
          <w:numId w:val="5"/>
        </w:numPr>
        <w:spacing w:line="300" w:lineRule="exact"/>
        <w:ind w:leftChars="0" w:left="578" w:hanging="357"/>
        <w:jc w:val="left"/>
        <w:rPr>
          <w:rFonts w:ascii="メイリオ" w:eastAsia="メイリオ" w:hAnsi="メイリオ"/>
        </w:rPr>
      </w:pPr>
      <w:r w:rsidRPr="00544A96">
        <w:rPr>
          <w:rFonts w:ascii="メイリオ" w:eastAsia="メイリオ" w:hAnsi="メイリオ" w:hint="eastAsia"/>
        </w:rPr>
        <w:t>変更のあった事項のみご記入ください。</w:t>
      </w:r>
    </w:p>
    <w:tbl>
      <w:tblPr>
        <w:tblStyle w:val="aa"/>
        <w:tblW w:w="11199" w:type="dxa"/>
        <w:tblInd w:w="-5" w:type="dxa"/>
        <w:tblLook w:val="04A0" w:firstRow="1" w:lastRow="0" w:firstColumn="1" w:lastColumn="0" w:noHBand="0" w:noVBand="1"/>
      </w:tblPr>
      <w:tblGrid>
        <w:gridCol w:w="2452"/>
        <w:gridCol w:w="1362"/>
        <w:gridCol w:w="581"/>
        <w:gridCol w:w="849"/>
        <w:gridCol w:w="1408"/>
        <w:gridCol w:w="10"/>
        <w:gridCol w:w="1417"/>
        <w:gridCol w:w="3120"/>
      </w:tblGrid>
      <w:tr w:rsidR="00990625" w14:paraId="010E5755" w14:textId="77777777" w:rsidTr="009C0CC8">
        <w:trPr>
          <w:trHeight w:val="397"/>
        </w:trPr>
        <w:tc>
          <w:tcPr>
            <w:tcW w:w="2452" w:type="dxa"/>
            <w:shd w:val="clear" w:color="auto" w:fill="E7E6E6" w:themeFill="background2"/>
            <w:vAlign w:val="center"/>
          </w:tcPr>
          <w:p w14:paraId="7265ABD1" w14:textId="1623ABEC" w:rsidR="004A063C" w:rsidRPr="004A063C" w:rsidRDefault="004A063C" w:rsidP="004A063C">
            <w:pPr>
              <w:pStyle w:val="af2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店舗等名</w:t>
            </w:r>
          </w:p>
        </w:tc>
        <w:tc>
          <w:tcPr>
            <w:tcW w:w="8747" w:type="dxa"/>
            <w:gridSpan w:val="7"/>
          </w:tcPr>
          <w:p w14:paraId="417D5ABA" w14:textId="77777777" w:rsidR="00990625" w:rsidRPr="004535C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90625" w14:paraId="6D1EF480" w14:textId="77777777" w:rsidTr="009C0CC8">
        <w:trPr>
          <w:trHeight w:val="397"/>
        </w:trPr>
        <w:tc>
          <w:tcPr>
            <w:tcW w:w="2452" w:type="dxa"/>
            <w:shd w:val="clear" w:color="auto" w:fill="E7E6E6" w:themeFill="background2"/>
            <w:vAlign w:val="center"/>
          </w:tcPr>
          <w:p w14:paraId="1E390F7A" w14:textId="77777777" w:rsidR="00990625" w:rsidRPr="00F71FF9" w:rsidRDefault="00990625" w:rsidP="00C55436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71FF9">
              <w:rPr>
                <w:rFonts w:ascii="メイリオ" w:eastAsia="メイリオ" w:hAnsi="メイリオ" w:hint="eastAsia"/>
                <w:sz w:val="20"/>
                <w:szCs w:val="20"/>
              </w:rPr>
              <w:t>代表者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  <w:r w:rsidRPr="00F71FF9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（店長名等）</w:t>
            </w:r>
          </w:p>
        </w:tc>
        <w:tc>
          <w:tcPr>
            <w:tcW w:w="4200" w:type="dxa"/>
            <w:gridSpan w:val="4"/>
          </w:tcPr>
          <w:p w14:paraId="0E138C9F" w14:textId="77777777" w:rsidR="00990625" w:rsidRPr="00D7198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shd w:val="clear" w:color="auto" w:fill="E7E6E6" w:themeFill="background2"/>
          </w:tcPr>
          <w:p w14:paraId="1F0671D0" w14:textId="19A4EF95" w:rsidR="00990625" w:rsidRPr="00743370" w:rsidRDefault="00990625" w:rsidP="00743370">
            <w:pPr>
              <w:pStyle w:val="af2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43370"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</w:tc>
        <w:tc>
          <w:tcPr>
            <w:tcW w:w="3120" w:type="dxa"/>
          </w:tcPr>
          <w:p w14:paraId="554903AD" w14:textId="77777777" w:rsidR="00990625" w:rsidRPr="004535C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90625" w14:paraId="50631F24" w14:textId="77777777" w:rsidTr="009C0CC8">
        <w:trPr>
          <w:trHeight w:val="397"/>
        </w:trPr>
        <w:tc>
          <w:tcPr>
            <w:tcW w:w="2452" w:type="dxa"/>
            <w:shd w:val="clear" w:color="auto" w:fill="E7E6E6" w:themeFill="background2"/>
            <w:vAlign w:val="center"/>
          </w:tcPr>
          <w:p w14:paraId="5796C331" w14:textId="77777777" w:rsidR="00990625" w:rsidRPr="009B3AE2" w:rsidRDefault="00990625" w:rsidP="00C55436">
            <w:pPr>
              <w:pStyle w:val="af2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店舗等</w:t>
            </w:r>
            <w:r w:rsidRPr="009B3AE2">
              <w:rPr>
                <w:rFonts w:ascii="メイリオ" w:eastAsia="メイリオ" w:hAnsi="メイリオ" w:hint="eastAsia"/>
                <w:sz w:val="20"/>
                <w:szCs w:val="20"/>
              </w:rPr>
              <w:t>所在地</w:t>
            </w:r>
          </w:p>
        </w:tc>
        <w:tc>
          <w:tcPr>
            <w:tcW w:w="1943" w:type="dxa"/>
            <w:gridSpan w:val="2"/>
            <w:tcBorders>
              <w:right w:val="nil"/>
            </w:tcBorders>
          </w:tcPr>
          <w:p w14:paraId="4DCB0FD5" w14:textId="74131F5B" w:rsidR="00990625" w:rsidRPr="004535CC" w:rsidRDefault="00990625" w:rsidP="00C55436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4535CC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  <w:r w:rsidR="004E412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―　　　</w:t>
            </w:r>
          </w:p>
        </w:tc>
        <w:tc>
          <w:tcPr>
            <w:tcW w:w="6804" w:type="dxa"/>
            <w:gridSpan w:val="5"/>
            <w:tcBorders>
              <w:left w:val="nil"/>
            </w:tcBorders>
          </w:tcPr>
          <w:p w14:paraId="022B40D7" w14:textId="77777777" w:rsidR="00990625" w:rsidRPr="004535CC" w:rsidRDefault="00990625" w:rsidP="00C55436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尼崎市</w:t>
            </w:r>
          </w:p>
        </w:tc>
      </w:tr>
      <w:tr w:rsidR="00990625" w14:paraId="29EEF426" w14:textId="77777777" w:rsidTr="009C0CC8">
        <w:trPr>
          <w:trHeight w:val="397"/>
        </w:trPr>
        <w:tc>
          <w:tcPr>
            <w:tcW w:w="2452" w:type="dxa"/>
            <w:shd w:val="clear" w:color="auto" w:fill="E7E6E6" w:themeFill="background2"/>
            <w:vAlign w:val="center"/>
          </w:tcPr>
          <w:p w14:paraId="05AE9A46" w14:textId="77777777" w:rsidR="00990625" w:rsidRPr="009B3AE2" w:rsidRDefault="00990625" w:rsidP="00C55436">
            <w:pPr>
              <w:pStyle w:val="af2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B3AE2">
              <w:rPr>
                <w:rFonts w:ascii="メイリオ" w:eastAsia="メイリオ" w:hAnsi="メイリオ" w:hint="eastAsia"/>
                <w:sz w:val="20"/>
                <w:szCs w:val="20"/>
              </w:rPr>
              <w:t>ＨＰアドレス</w:t>
            </w:r>
          </w:p>
        </w:tc>
        <w:tc>
          <w:tcPr>
            <w:tcW w:w="8747" w:type="dxa"/>
            <w:gridSpan w:val="7"/>
          </w:tcPr>
          <w:p w14:paraId="16613305" w14:textId="77777777" w:rsidR="00990625" w:rsidRPr="004535C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90625" w14:paraId="4FD7DCE7" w14:textId="77777777" w:rsidTr="009C0CC8">
        <w:trPr>
          <w:trHeight w:val="397"/>
        </w:trPr>
        <w:tc>
          <w:tcPr>
            <w:tcW w:w="2452" w:type="dxa"/>
            <w:vMerge w:val="restart"/>
            <w:shd w:val="clear" w:color="auto" w:fill="E7E6E6" w:themeFill="background2"/>
            <w:vAlign w:val="center"/>
          </w:tcPr>
          <w:p w14:paraId="4F192B86" w14:textId="77777777" w:rsidR="00990625" w:rsidRPr="004535CC" w:rsidRDefault="00990625" w:rsidP="00C55436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535CC">
              <w:rPr>
                <w:rFonts w:ascii="メイリオ" w:eastAsia="メイリオ" w:hAnsi="メイリオ" w:hint="eastAsia"/>
                <w:sz w:val="20"/>
                <w:szCs w:val="20"/>
              </w:rPr>
              <w:t>担当者</w:t>
            </w:r>
          </w:p>
        </w:tc>
        <w:tc>
          <w:tcPr>
            <w:tcW w:w="1362" w:type="dxa"/>
            <w:shd w:val="clear" w:color="auto" w:fill="E7E6E6" w:themeFill="background2"/>
            <w:vAlign w:val="center"/>
          </w:tcPr>
          <w:p w14:paraId="13A785BB" w14:textId="77777777" w:rsidR="00990625" w:rsidRPr="004535CC" w:rsidRDefault="00990625" w:rsidP="00C55436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535CC">
              <w:rPr>
                <w:rFonts w:ascii="メイリオ" w:eastAsia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2848" w:type="dxa"/>
            <w:gridSpan w:val="4"/>
          </w:tcPr>
          <w:p w14:paraId="1CC20671" w14:textId="77777777" w:rsidR="00990625" w:rsidRPr="004535C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5A7DD6AB" w14:textId="77777777" w:rsidR="00990625" w:rsidRPr="004535CC" w:rsidRDefault="00990625" w:rsidP="00C55436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</w:tc>
        <w:tc>
          <w:tcPr>
            <w:tcW w:w="3120" w:type="dxa"/>
          </w:tcPr>
          <w:p w14:paraId="28A1521D" w14:textId="77777777" w:rsidR="00990625" w:rsidRPr="004535C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90625" w14:paraId="1252A219" w14:textId="77777777" w:rsidTr="009C0CC8">
        <w:trPr>
          <w:trHeight w:val="397"/>
        </w:trPr>
        <w:tc>
          <w:tcPr>
            <w:tcW w:w="2452" w:type="dxa"/>
            <w:vMerge/>
            <w:shd w:val="clear" w:color="auto" w:fill="E7E6E6" w:themeFill="background2"/>
          </w:tcPr>
          <w:p w14:paraId="274276DE" w14:textId="77777777" w:rsidR="00990625" w:rsidRPr="004535C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E7E6E6" w:themeFill="background2"/>
            <w:vAlign w:val="center"/>
          </w:tcPr>
          <w:p w14:paraId="3BD6DA2C" w14:textId="77777777" w:rsidR="00990625" w:rsidRPr="004535CC" w:rsidRDefault="00990625" w:rsidP="00C55436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3D4E">
              <w:rPr>
                <w:rFonts w:ascii="メイリオ" w:eastAsia="メイリオ" w:hAnsi="メイリオ" w:hint="eastAsia"/>
                <w:sz w:val="16"/>
                <w:szCs w:val="20"/>
              </w:rPr>
              <w:t>メールアドレス</w:t>
            </w:r>
          </w:p>
        </w:tc>
        <w:tc>
          <w:tcPr>
            <w:tcW w:w="7385" w:type="dxa"/>
            <w:gridSpan w:val="6"/>
            <w:tcBorders>
              <w:right w:val="single" w:sz="4" w:space="0" w:color="auto"/>
            </w:tcBorders>
          </w:tcPr>
          <w:p w14:paraId="3C7C9450" w14:textId="77777777" w:rsidR="00990625" w:rsidRPr="004535C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90625" w14:paraId="24CD6CC0" w14:textId="77777777" w:rsidTr="009C0CC8">
        <w:tc>
          <w:tcPr>
            <w:tcW w:w="11199" w:type="dxa"/>
            <w:gridSpan w:val="8"/>
            <w:tcBorders>
              <w:bottom w:val="dotted" w:sz="4" w:space="0" w:color="auto"/>
            </w:tcBorders>
            <w:shd w:val="clear" w:color="auto" w:fill="E7E6E6" w:themeFill="background2"/>
          </w:tcPr>
          <w:p w14:paraId="0721552E" w14:textId="77777777" w:rsidR="00990625" w:rsidRPr="009B3AE2" w:rsidRDefault="00990625" w:rsidP="00C55436">
            <w:pPr>
              <w:pStyle w:val="af2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9B3AE2">
              <w:rPr>
                <w:rFonts w:ascii="メイリオ" w:eastAsia="メイリオ" w:hAnsi="メイリオ" w:hint="eastAsia"/>
                <w:sz w:val="20"/>
                <w:szCs w:val="20"/>
              </w:rPr>
              <w:t>下記の該当するジャンルに</w:t>
            </w:r>
            <w:r>
              <w:rPr>
                <w:rFonts w:ascii="Segoe UI Symbol" w:eastAsia="メイリオ" w:hAnsi="Segoe UI Symbol" w:cs="Segoe UI Symbol" w:hint="eastAsia"/>
                <w:sz w:val="20"/>
                <w:szCs w:val="20"/>
              </w:rPr>
              <w:t>✔をつけてください。</w:t>
            </w:r>
            <w:r w:rsidRPr="009B3AE2">
              <w:rPr>
                <w:rFonts w:ascii="Segoe UI Symbol" w:eastAsia="メイリオ" w:hAnsi="Segoe UI Symbol" w:cs="Segoe UI Symbol" w:hint="eastAsia"/>
                <w:sz w:val="20"/>
                <w:szCs w:val="20"/>
              </w:rPr>
              <w:t>（複数選択可）</w:t>
            </w:r>
          </w:p>
        </w:tc>
      </w:tr>
      <w:tr w:rsidR="00990625" w14:paraId="46C879B6" w14:textId="77777777" w:rsidTr="009C0CC8">
        <w:tc>
          <w:tcPr>
            <w:tcW w:w="11199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17D21B01" w14:textId="77777777" w:rsidR="003919D7" w:rsidRDefault="00990625" w:rsidP="00C55436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E43B90">
              <w:rPr>
                <w:rFonts w:ascii="メイリオ" w:eastAsia="メイリオ" w:hAnsi="メイリオ" w:hint="eastAsia"/>
                <w:sz w:val="18"/>
                <w:szCs w:val="20"/>
              </w:rPr>
              <w:t>□居酒屋・バー　　□一般食堂・レストラン　　□和食　　□洋食　　□イタリアン　　□フレンチ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</w:t>
            </w:r>
            <w:r w:rsidRPr="00E43B90">
              <w:rPr>
                <w:rFonts w:ascii="メイリオ" w:eastAsia="メイリオ" w:hAnsi="メイリオ" w:hint="eastAsia"/>
                <w:sz w:val="18"/>
                <w:szCs w:val="20"/>
              </w:rPr>
              <w:t xml:space="preserve">□中華料理　　□寿司　　</w:t>
            </w:r>
          </w:p>
          <w:p w14:paraId="77D1CD93" w14:textId="026C825F" w:rsidR="00990625" w:rsidRPr="00E43B90" w:rsidRDefault="00990625" w:rsidP="00C55436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E43B90">
              <w:rPr>
                <w:rFonts w:ascii="メイリオ" w:eastAsia="メイリオ" w:hAnsi="メイリオ" w:hint="eastAsia"/>
                <w:sz w:val="18"/>
                <w:szCs w:val="20"/>
              </w:rPr>
              <w:t>□ラーメン　　□そば・うどん　　□焼肉・韓国料理　　□ホテル・旅館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</w:t>
            </w:r>
            <w:r w:rsidRPr="00E43B90">
              <w:rPr>
                <w:rFonts w:ascii="メイリオ" w:eastAsia="メイリオ" w:hAnsi="メイリオ" w:hint="eastAsia"/>
                <w:sz w:val="18"/>
                <w:szCs w:val="20"/>
              </w:rPr>
              <w:t>□カフェ・パン・スイーツ　　□スーパーマーケット　　□コンビニエンスストア　　□学校　　□従業員用食堂　　□弁当・惣菜販売　　□その他（　　　　　　　　　　）</w:t>
            </w:r>
          </w:p>
        </w:tc>
      </w:tr>
      <w:tr w:rsidR="00990625" w14:paraId="498DC781" w14:textId="77777777" w:rsidTr="009C0CC8">
        <w:trPr>
          <w:trHeight w:val="405"/>
        </w:trPr>
        <w:tc>
          <w:tcPr>
            <w:tcW w:w="11199" w:type="dxa"/>
            <w:gridSpan w:val="8"/>
            <w:tcBorders>
              <w:bottom w:val="dotted" w:sz="4" w:space="0" w:color="auto"/>
            </w:tcBorders>
            <w:shd w:val="clear" w:color="auto" w:fill="E7E6E6" w:themeFill="background2"/>
          </w:tcPr>
          <w:p w14:paraId="13F217F5" w14:textId="77777777" w:rsidR="00990625" w:rsidRPr="009B3AE2" w:rsidRDefault="00990625" w:rsidP="00C55436">
            <w:pPr>
              <w:pStyle w:val="af2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取組項目（該当する全ての取組に✔をつけてください。複数回答可）</w:t>
            </w:r>
          </w:p>
        </w:tc>
      </w:tr>
      <w:tr w:rsidR="00990625" w:rsidRPr="00EA6318" w14:paraId="69A7A47A" w14:textId="77777777" w:rsidTr="009C0CC8">
        <w:trPr>
          <w:trHeight w:val="235"/>
        </w:trPr>
        <w:tc>
          <w:tcPr>
            <w:tcW w:w="52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F2B6DDD" w14:textId="77777777" w:rsidR="00990625" w:rsidRPr="00EA6318" w:rsidRDefault="00990625" w:rsidP="00C55436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A6318">
              <w:rPr>
                <w:rFonts w:ascii="メイリオ" w:eastAsia="メイリオ" w:hAnsi="メイリオ" w:hint="eastAsia"/>
                <w:sz w:val="20"/>
                <w:szCs w:val="20"/>
              </w:rPr>
              <w:t>食品ロス削減</w:t>
            </w:r>
          </w:p>
        </w:tc>
        <w:tc>
          <w:tcPr>
            <w:tcW w:w="59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</w:tcPr>
          <w:p w14:paraId="20229480" w14:textId="77777777" w:rsidR="00990625" w:rsidRPr="00EA6318" w:rsidRDefault="00990625" w:rsidP="00C55436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A6318">
              <w:rPr>
                <w:rFonts w:ascii="メイリオ" w:eastAsia="メイリオ" w:hAnsi="メイリオ" w:hint="eastAsia"/>
                <w:sz w:val="20"/>
                <w:szCs w:val="20"/>
              </w:rPr>
              <w:t>プラスチックごみ削減</w:t>
            </w:r>
          </w:p>
        </w:tc>
      </w:tr>
      <w:tr w:rsidR="00990625" w:rsidRPr="00EA6318" w14:paraId="64967007" w14:textId="77777777" w:rsidTr="009C0CC8">
        <w:tc>
          <w:tcPr>
            <w:tcW w:w="5244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5DBC14" w14:textId="77777777" w:rsidR="00990625" w:rsidRPr="00EA6318" w:rsidRDefault="00990625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6"/>
                <w:szCs w:val="24"/>
              </w:rPr>
            </w:pP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1.料理提供量の調整</w:t>
            </w:r>
          </w:p>
          <w:p w14:paraId="2A052A5A" w14:textId="77777777" w:rsidR="00990625" w:rsidRPr="00EA6318" w:rsidRDefault="00990625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24"/>
              </w:rPr>
            </w:pP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2</w:t>
            </w:r>
            <w:r w:rsidRPr="00EA6318">
              <w:rPr>
                <w:rFonts w:ascii="メイリオ" w:eastAsia="メイリオ" w:hAnsi="メイリオ"/>
                <w:sz w:val="18"/>
                <w:szCs w:val="24"/>
              </w:rPr>
              <w:t>.</w:t>
            </w: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宴会等における食べ残し削減に向けた啓発活動の実施</w:t>
            </w:r>
          </w:p>
          <w:p w14:paraId="2336856E" w14:textId="77777777" w:rsidR="00990625" w:rsidRPr="00EA6318" w:rsidRDefault="00990625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24"/>
              </w:rPr>
            </w:pP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3.食べきれなかった料理の持ち帰りに対応</w:t>
            </w:r>
          </w:p>
          <w:p w14:paraId="7DA9926B" w14:textId="77777777" w:rsidR="00990625" w:rsidRPr="00EA6318" w:rsidRDefault="00990625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24"/>
              </w:rPr>
            </w:pP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4</w:t>
            </w:r>
            <w:r w:rsidRPr="00EA6318">
              <w:rPr>
                <w:rFonts w:ascii="メイリオ" w:eastAsia="メイリオ" w:hAnsi="メイリオ"/>
                <w:sz w:val="18"/>
                <w:szCs w:val="24"/>
              </w:rPr>
              <w:t>.</w:t>
            </w: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料理を食べきった方への特典付与</w:t>
            </w:r>
          </w:p>
          <w:p w14:paraId="6D62FB52" w14:textId="77777777" w:rsidR="00990625" w:rsidRPr="00EA6318" w:rsidRDefault="00990625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24"/>
              </w:rPr>
            </w:pPr>
            <w:r w:rsidRPr="00EA6318">
              <w:rPr>
                <w:rFonts w:ascii="メイリオ" w:eastAsia="メイリオ" w:hAnsi="メイリオ"/>
                <w:sz w:val="18"/>
                <w:szCs w:val="24"/>
              </w:rPr>
              <w:t>5</w:t>
            </w: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.調理時に食材を使い切る工夫</w:t>
            </w:r>
          </w:p>
          <w:p w14:paraId="09505AB9" w14:textId="77777777" w:rsidR="00990625" w:rsidRPr="00EA6318" w:rsidRDefault="00990625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24"/>
              </w:rPr>
            </w:pP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6.内容や量が分かりやすいメニューの作成</w:t>
            </w:r>
          </w:p>
          <w:p w14:paraId="6AB52E44" w14:textId="77777777" w:rsidR="00990625" w:rsidRPr="00EA6318" w:rsidRDefault="00990625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6"/>
                <w:szCs w:val="16"/>
              </w:rPr>
            </w:pP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7.食品ロス削減に関するアプリ等を利用した取組</w:t>
            </w:r>
          </w:p>
          <w:p w14:paraId="43BCD659" w14:textId="40929227" w:rsidR="00990625" w:rsidRPr="00EA6318" w:rsidRDefault="00990625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6"/>
                <w:szCs w:val="16"/>
              </w:rPr>
            </w:pP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8</w:t>
            </w:r>
            <w:r w:rsidRPr="00EA6318">
              <w:rPr>
                <w:rFonts w:ascii="メイリオ" w:eastAsia="メイリオ" w:hAnsi="メイリオ"/>
                <w:sz w:val="18"/>
                <w:szCs w:val="24"/>
              </w:rPr>
              <w:t>.</w:t>
            </w: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フードドライブの実施やフードバンク等の支援</w:t>
            </w:r>
          </w:p>
          <w:p w14:paraId="3E77E089" w14:textId="77777777" w:rsidR="00990625" w:rsidRPr="00EA6318" w:rsidRDefault="00990625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6"/>
                <w:szCs w:val="16"/>
              </w:rPr>
            </w:pP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9</w:t>
            </w:r>
            <w:r w:rsidRPr="00EA6318">
              <w:rPr>
                <w:rFonts w:ascii="メイリオ" w:eastAsia="メイリオ" w:hAnsi="メイリオ"/>
                <w:sz w:val="18"/>
                <w:szCs w:val="24"/>
              </w:rPr>
              <w:t>.</w:t>
            </w:r>
            <w:r w:rsidRPr="00EA6318">
              <w:rPr>
                <w:rFonts w:ascii="メイリオ" w:eastAsia="メイリオ" w:hAnsi="メイリオ" w:hint="eastAsia"/>
                <w:sz w:val="18"/>
                <w:szCs w:val="18"/>
              </w:rPr>
              <w:t>商慣習等の見直しによる食品ロス発生の防止</w:t>
            </w:r>
          </w:p>
          <w:p w14:paraId="17EDB732" w14:textId="77777777" w:rsidR="00990625" w:rsidRPr="00EA6318" w:rsidRDefault="00990625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6"/>
                <w:szCs w:val="16"/>
              </w:rPr>
            </w:pP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1</w:t>
            </w:r>
            <w:r w:rsidRPr="00EA6318">
              <w:rPr>
                <w:rFonts w:ascii="メイリオ" w:eastAsia="メイリオ" w:hAnsi="メイリオ"/>
                <w:sz w:val="18"/>
                <w:szCs w:val="24"/>
              </w:rPr>
              <w:t>0.</w:t>
            </w: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在庫管理や発注数等の精度向上</w:t>
            </w:r>
          </w:p>
          <w:p w14:paraId="1599C153" w14:textId="77777777" w:rsidR="00990625" w:rsidRPr="00EA6318" w:rsidRDefault="00990625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6"/>
                <w:szCs w:val="16"/>
              </w:rPr>
            </w:pP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1</w:t>
            </w:r>
            <w:r w:rsidRPr="00EA6318">
              <w:rPr>
                <w:rFonts w:ascii="メイリオ" w:eastAsia="メイリオ" w:hAnsi="メイリオ"/>
                <w:sz w:val="18"/>
                <w:szCs w:val="24"/>
              </w:rPr>
              <w:t>1.</w:t>
            </w: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賞味期限・消費期限が間近な商品の値引き販売の促進</w:t>
            </w:r>
          </w:p>
          <w:p w14:paraId="469A3D8E" w14:textId="77777777" w:rsidR="00990625" w:rsidRPr="00EA6318" w:rsidRDefault="00990625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6"/>
                <w:szCs w:val="16"/>
              </w:rPr>
            </w:pPr>
            <w:r w:rsidRPr="00EA6318">
              <w:rPr>
                <w:rFonts w:ascii="メイリオ" w:eastAsia="メイリオ" w:hAnsi="メイリオ"/>
                <w:sz w:val="18"/>
                <w:szCs w:val="24"/>
              </w:rPr>
              <w:t>12</w:t>
            </w: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.量り売りや小分け売りの実施</w:t>
            </w:r>
          </w:p>
          <w:p w14:paraId="26385777" w14:textId="10A1869A" w:rsidR="00990625" w:rsidRPr="00EA6318" w:rsidRDefault="00990625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6"/>
                <w:szCs w:val="16"/>
              </w:rPr>
            </w:pP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13.社員や来店者</w:t>
            </w:r>
            <w:r w:rsidR="009C0CC8" w:rsidRPr="00EA6318">
              <w:rPr>
                <w:rFonts w:ascii="メイリオ" w:eastAsia="メイリオ" w:hAnsi="メイリオ" w:hint="eastAsia"/>
                <w:sz w:val="18"/>
                <w:szCs w:val="24"/>
              </w:rPr>
              <w:t>等</w:t>
            </w: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への食品ロスに関する啓発や情報発信</w:t>
            </w:r>
          </w:p>
          <w:p w14:paraId="5A8032C4" w14:textId="77777777" w:rsidR="00990625" w:rsidRPr="00EA6318" w:rsidRDefault="00990625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6"/>
                <w:szCs w:val="16"/>
              </w:rPr>
            </w:pPr>
            <w:r w:rsidRPr="00EA631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9559E6" wp14:editId="77A68C51">
                      <wp:simplePos x="0" y="0"/>
                      <wp:positionH relativeFrom="column">
                        <wp:posOffset>855346</wp:posOffset>
                      </wp:positionH>
                      <wp:positionV relativeFrom="paragraph">
                        <wp:posOffset>27940</wp:posOffset>
                      </wp:positionV>
                      <wp:extent cx="2190750" cy="390525"/>
                      <wp:effectExtent l="0" t="0" r="19050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AF9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67.35pt;margin-top:2.2pt;width:172.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1</w:t>
            </w:r>
            <w:r w:rsidRPr="00EA6318">
              <w:rPr>
                <w:rFonts w:ascii="メイリオ" w:eastAsia="メイリオ" w:hAnsi="メイリオ"/>
                <w:sz w:val="18"/>
                <w:szCs w:val="24"/>
              </w:rPr>
              <w:t>4</w:t>
            </w:r>
            <w:r w:rsidRPr="00EA6318">
              <w:rPr>
                <w:rFonts w:ascii="メイリオ" w:eastAsia="メイリオ" w:hAnsi="メイリオ" w:hint="eastAsia"/>
                <w:sz w:val="18"/>
                <w:szCs w:val="24"/>
              </w:rPr>
              <w:t>.その他</w:t>
            </w:r>
          </w:p>
          <w:p w14:paraId="03286E6F" w14:textId="77777777" w:rsidR="00990625" w:rsidRPr="00EA6318" w:rsidRDefault="00990625" w:rsidP="00C55436">
            <w:pPr>
              <w:spacing w:line="320" w:lineRule="exact"/>
              <w:rPr>
                <w:rFonts w:ascii="メイリオ" w:eastAsia="メイリオ" w:hAnsi="メイリオ"/>
                <w:sz w:val="18"/>
                <w:szCs w:val="24"/>
              </w:rPr>
            </w:pPr>
          </w:p>
        </w:tc>
        <w:tc>
          <w:tcPr>
            <w:tcW w:w="595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1215B03" w14:textId="74780A09" w:rsidR="00990625" w:rsidRPr="00EA6318" w:rsidRDefault="0050749F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a</w:t>
            </w:r>
            <w:r w:rsidR="00990625" w:rsidRPr="00EA6318">
              <w:rPr>
                <w:rFonts w:ascii="メイリオ" w:eastAsia="メイリオ" w:hAnsi="メイリオ" w:hint="eastAsia"/>
                <w:sz w:val="18"/>
                <w:szCs w:val="18"/>
              </w:rPr>
              <w:t>.プラスチック使用製品（スプーン等）の有償化や廃止</w:t>
            </w:r>
          </w:p>
          <w:p w14:paraId="37AD4EE5" w14:textId="2240C659" w:rsidR="00990625" w:rsidRPr="00EA6318" w:rsidRDefault="0050749F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b</w:t>
            </w:r>
            <w:r w:rsidR="00990625" w:rsidRPr="00EA6318">
              <w:rPr>
                <w:rFonts w:ascii="メイリオ" w:eastAsia="メイリオ" w:hAnsi="メイリオ" w:hint="eastAsia"/>
                <w:sz w:val="18"/>
                <w:szCs w:val="18"/>
              </w:rPr>
              <w:t>.プラスチック使用製品（スプーン等）を提供する際の意思確認や受け取らない消費者へのポイント付与</w:t>
            </w:r>
          </w:p>
          <w:p w14:paraId="0EB878A4" w14:textId="6F6BF158" w:rsidR="00990625" w:rsidRPr="00EA6318" w:rsidRDefault="0050749F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c</w:t>
            </w:r>
            <w:r w:rsidR="00990625" w:rsidRPr="00EA6318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="00990625" w:rsidRPr="00EA6318">
              <w:rPr>
                <w:rFonts w:ascii="メイリオ" w:eastAsia="メイリオ" w:hAnsi="メイリオ" w:hint="eastAsia"/>
                <w:sz w:val="18"/>
                <w:szCs w:val="18"/>
              </w:rPr>
              <w:t>プラスチック製容器・包装の簡素化</w:t>
            </w:r>
          </w:p>
          <w:p w14:paraId="55F8F010" w14:textId="5C71E30F" w:rsidR="00990625" w:rsidRPr="00EA6318" w:rsidRDefault="0050749F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d</w:t>
            </w:r>
            <w:r w:rsidR="00990625" w:rsidRPr="00EA6318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="00990625" w:rsidRPr="00EA6318">
              <w:rPr>
                <w:rFonts w:ascii="メイリオ" w:eastAsia="メイリオ" w:hAnsi="メイリオ" w:hint="eastAsia"/>
                <w:sz w:val="18"/>
                <w:szCs w:val="18"/>
              </w:rPr>
              <w:t>プラスチック製</w:t>
            </w:r>
            <w:r w:rsidR="000E3C44" w:rsidRPr="00EA6318">
              <w:rPr>
                <w:rFonts w:ascii="メイリオ" w:eastAsia="メイリオ" w:hAnsi="メイリオ" w:hint="eastAsia"/>
                <w:sz w:val="18"/>
                <w:szCs w:val="18"/>
              </w:rPr>
              <w:t>容器の</w:t>
            </w:r>
            <w:r w:rsidR="00990625" w:rsidRPr="00EA6318">
              <w:rPr>
                <w:rFonts w:ascii="メイリオ" w:eastAsia="メイリオ" w:hAnsi="メイリオ" w:hint="eastAsia"/>
                <w:sz w:val="18"/>
                <w:szCs w:val="18"/>
              </w:rPr>
              <w:t>詰め替え製品の使用</w:t>
            </w:r>
          </w:p>
          <w:p w14:paraId="4A1E7067" w14:textId="0CAEC122" w:rsidR="00990625" w:rsidRPr="00EA6318" w:rsidRDefault="0050749F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e</w:t>
            </w:r>
            <w:r w:rsidR="00990625" w:rsidRPr="00EA6318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="00990625" w:rsidRPr="00EA6318">
              <w:rPr>
                <w:rFonts w:ascii="メイリオ" w:eastAsia="メイリオ" w:hAnsi="メイリオ" w:hint="eastAsia"/>
                <w:sz w:val="18"/>
                <w:szCs w:val="18"/>
              </w:rPr>
              <w:t>マイバッグ・マイボトルの使用促進</w:t>
            </w:r>
          </w:p>
          <w:p w14:paraId="0CCAEA0D" w14:textId="3A95F311" w:rsidR="00990625" w:rsidRPr="00EA6318" w:rsidRDefault="0050749F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f</w:t>
            </w:r>
            <w:r w:rsidR="00990625" w:rsidRPr="00EA6318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="00990625" w:rsidRPr="00EA6318">
              <w:rPr>
                <w:rFonts w:ascii="メイリオ" w:eastAsia="メイリオ" w:hAnsi="メイリオ" w:hint="eastAsia"/>
                <w:sz w:val="18"/>
                <w:szCs w:val="18"/>
              </w:rPr>
              <w:t>再生材やバイオマスプラスチック等の代替品の使用</w:t>
            </w:r>
          </w:p>
          <w:p w14:paraId="5F81A4E6" w14:textId="1633D6A6" w:rsidR="00990625" w:rsidRPr="00EA6318" w:rsidRDefault="0050749F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g</w:t>
            </w:r>
            <w:r w:rsidR="00990625" w:rsidRPr="00EA6318">
              <w:rPr>
                <w:rFonts w:ascii="メイリオ" w:eastAsia="メイリオ" w:hAnsi="メイリオ" w:hint="eastAsia"/>
                <w:sz w:val="18"/>
                <w:szCs w:val="18"/>
              </w:rPr>
              <w:t>.再生材やバイオマスプラスチック等の代替品の製造・販売</w:t>
            </w:r>
          </w:p>
          <w:p w14:paraId="0BA003E5" w14:textId="6470F9FD" w:rsidR="00990625" w:rsidRPr="00EA6318" w:rsidRDefault="0050749F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h</w:t>
            </w:r>
            <w:r w:rsidR="00990625" w:rsidRPr="00EA6318">
              <w:rPr>
                <w:rFonts w:ascii="メイリオ" w:eastAsia="メイリオ" w:hAnsi="メイリオ" w:hint="eastAsia"/>
                <w:sz w:val="18"/>
                <w:szCs w:val="18"/>
              </w:rPr>
              <w:t>.プラスチック使用製品の軽量化</w:t>
            </w:r>
          </w:p>
          <w:p w14:paraId="14C210BB" w14:textId="123495C2" w:rsidR="00990625" w:rsidRPr="00EA6318" w:rsidRDefault="0050749F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i</w:t>
            </w:r>
            <w:r w:rsidR="00990625" w:rsidRPr="00EA6318">
              <w:rPr>
                <w:rFonts w:ascii="メイリオ" w:eastAsia="メイリオ" w:hAnsi="メイリオ" w:hint="eastAsia"/>
                <w:sz w:val="18"/>
                <w:szCs w:val="18"/>
              </w:rPr>
              <w:t>.長期間使用できるプラスチック使用製品の製造</w:t>
            </w:r>
          </w:p>
          <w:p w14:paraId="740893AC" w14:textId="11EBED85" w:rsidR="00990625" w:rsidRPr="00EA6318" w:rsidRDefault="0050749F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j</w:t>
            </w:r>
            <w:r w:rsidR="00990625" w:rsidRPr="00EA6318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="002C48F5" w:rsidRPr="00EA6318">
              <w:rPr>
                <w:rFonts w:ascii="メイリオ" w:eastAsia="メイリオ" w:hAnsi="メイリオ" w:hint="eastAsia"/>
                <w:sz w:val="18"/>
                <w:szCs w:val="18"/>
              </w:rPr>
              <w:t>食品トレイ等</w:t>
            </w:r>
            <w:r w:rsidR="00990625" w:rsidRPr="00EA6318">
              <w:rPr>
                <w:rFonts w:ascii="メイリオ" w:eastAsia="メイリオ" w:hAnsi="メイリオ" w:hint="eastAsia"/>
                <w:sz w:val="18"/>
                <w:szCs w:val="18"/>
              </w:rPr>
              <w:t>の店頭回収</w:t>
            </w:r>
          </w:p>
          <w:p w14:paraId="0816211A" w14:textId="7F9B746F" w:rsidR="00990625" w:rsidRPr="00EA6318" w:rsidRDefault="0050749F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k</w:t>
            </w:r>
            <w:r w:rsidR="00990625" w:rsidRPr="00EA6318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="00990625" w:rsidRPr="00EA6318">
              <w:rPr>
                <w:rFonts w:ascii="メイリオ" w:eastAsia="メイリオ" w:hAnsi="メイリオ" w:hint="eastAsia"/>
                <w:sz w:val="18"/>
                <w:szCs w:val="18"/>
              </w:rPr>
              <w:t>プラスチックハンガーや緩衝材等のリユース・リサイクル</w:t>
            </w:r>
          </w:p>
          <w:p w14:paraId="5400A069" w14:textId="37CDD777" w:rsidR="00990625" w:rsidRPr="00EA6318" w:rsidRDefault="0050749F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l</w:t>
            </w:r>
            <w:r w:rsidR="00990625" w:rsidRPr="00EA6318">
              <w:rPr>
                <w:rFonts w:ascii="メイリオ" w:eastAsia="メイリオ" w:hAnsi="メイリオ" w:hint="eastAsia"/>
                <w:sz w:val="18"/>
                <w:szCs w:val="18"/>
              </w:rPr>
              <w:t>.自ら製造・販売したプラスチック使用製品の自主回収</w:t>
            </w:r>
          </w:p>
          <w:p w14:paraId="3716BE4D" w14:textId="60D17132" w:rsidR="00990625" w:rsidRPr="00EA6318" w:rsidRDefault="00990625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 w:rsidRPr="00EA631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61EF5E" wp14:editId="0728D16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238125</wp:posOffset>
                      </wp:positionV>
                      <wp:extent cx="2495550" cy="352425"/>
                      <wp:effectExtent l="0" t="0" r="19050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C6205" id="大かっこ 11" o:spid="_x0000_s1026" type="#_x0000_t185" style="position:absolute;left:0;text-align:left;margin-left:72.65pt;margin-top:18.75pt;width:196.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50749F">
              <w:rPr>
                <w:rFonts w:ascii="メイリオ" w:eastAsia="メイリオ" w:hAnsi="メイリオ" w:hint="eastAsia"/>
                <w:sz w:val="18"/>
                <w:szCs w:val="18"/>
              </w:rPr>
              <w:t>m</w:t>
            </w:r>
            <w:r w:rsidRPr="00EA6318">
              <w:rPr>
                <w:rFonts w:ascii="メイリオ" w:eastAsia="メイリオ" w:hAnsi="メイリオ" w:hint="eastAsia"/>
                <w:sz w:val="18"/>
                <w:szCs w:val="18"/>
              </w:rPr>
              <w:t>.社員や来店者</w:t>
            </w:r>
            <w:r w:rsidR="009C0CC8" w:rsidRPr="00EA6318">
              <w:rPr>
                <w:rFonts w:ascii="メイリオ" w:eastAsia="メイリオ" w:hAnsi="メイリオ" w:hint="eastAsia"/>
                <w:sz w:val="18"/>
                <w:szCs w:val="18"/>
              </w:rPr>
              <w:t>等</w:t>
            </w:r>
            <w:r w:rsidRPr="00EA6318">
              <w:rPr>
                <w:rFonts w:ascii="メイリオ" w:eastAsia="メイリオ" w:hAnsi="メイリオ" w:hint="eastAsia"/>
                <w:sz w:val="18"/>
                <w:szCs w:val="18"/>
              </w:rPr>
              <w:t>へのプラスチックごみに関する啓発や情報発信</w:t>
            </w:r>
          </w:p>
          <w:p w14:paraId="7E8F67DC" w14:textId="660E647F" w:rsidR="00990625" w:rsidRPr="00EA6318" w:rsidRDefault="0050749F" w:rsidP="00C55436">
            <w:pPr>
              <w:pStyle w:val="af2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n</w:t>
            </w:r>
            <w:bookmarkStart w:id="0" w:name="_GoBack"/>
            <w:bookmarkEnd w:id="0"/>
            <w:r w:rsidR="00990625" w:rsidRPr="00EA6318">
              <w:rPr>
                <w:rFonts w:ascii="メイリオ" w:eastAsia="メイリオ" w:hAnsi="メイリオ" w:hint="eastAsia"/>
                <w:sz w:val="18"/>
                <w:szCs w:val="18"/>
              </w:rPr>
              <w:t>.その他</w:t>
            </w:r>
          </w:p>
          <w:p w14:paraId="5E906598" w14:textId="77777777" w:rsidR="00990625" w:rsidRPr="00EA6318" w:rsidRDefault="00990625" w:rsidP="00C55436">
            <w:pPr>
              <w:spacing w:line="320" w:lineRule="exact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</w:tbl>
    <w:p w14:paraId="10CB4908" w14:textId="38AC759B" w:rsidR="008334B9" w:rsidRPr="00AA3AB2" w:rsidRDefault="005B5502" w:rsidP="00AA3AB2">
      <w:pPr>
        <w:spacing w:line="28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A6318">
        <w:rPr>
          <w:rFonts w:ascii="メイリオ" w:eastAsia="メイリオ" w:hAnsi="メイリオ" w:hint="eastAsia"/>
          <w:sz w:val="18"/>
          <w:szCs w:val="18"/>
        </w:rPr>
        <w:t>※★の登録内容は尼崎市ホームページに掲載させていただきますので、ご了承ください</w:t>
      </w:r>
      <w:r w:rsidRPr="00645CA1">
        <w:rPr>
          <w:rFonts w:ascii="メイリオ" w:eastAsia="メイリオ" w:hAnsi="メイリオ" w:hint="eastAsia"/>
          <w:sz w:val="18"/>
          <w:szCs w:val="18"/>
        </w:rPr>
        <w:t>。</w:t>
      </w:r>
      <w:r w:rsidR="00C24E13" w:rsidRPr="008C295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23A8B" wp14:editId="0E7CD0AC">
                <wp:simplePos x="0" y="0"/>
                <wp:positionH relativeFrom="margin">
                  <wp:posOffset>-748030</wp:posOffset>
                </wp:positionH>
                <wp:positionV relativeFrom="paragraph">
                  <wp:posOffset>6214110</wp:posOffset>
                </wp:positionV>
                <wp:extent cx="6861175" cy="0"/>
                <wp:effectExtent l="0" t="0" r="349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FF56C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9pt,489.3pt" to="481.35pt,4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37493" w:rsidRPr="008C295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D8FAE" wp14:editId="0F5DDD35">
                <wp:simplePos x="0" y="0"/>
                <wp:positionH relativeFrom="margin">
                  <wp:posOffset>-748030</wp:posOffset>
                </wp:positionH>
                <wp:positionV relativeFrom="paragraph">
                  <wp:posOffset>6214110</wp:posOffset>
                </wp:positionV>
                <wp:extent cx="6861175" cy="0"/>
                <wp:effectExtent l="0" t="0" r="349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77E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9pt,489.3pt" to="481.35pt,4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sectPr w:rsidR="008334B9" w:rsidRPr="00AA3AB2" w:rsidSect="001E793F">
      <w:pgSz w:w="11906" w:h="16838" w:code="9"/>
      <w:pgMar w:top="454" w:right="454" w:bottom="454" w:left="454" w:header="340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DDE8A" w14:textId="77777777" w:rsidR="00EB122B" w:rsidRDefault="00EB122B" w:rsidP="00F652AE">
      <w:r>
        <w:separator/>
      </w:r>
    </w:p>
  </w:endnote>
  <w:endnote w:type="continuationSeparator" w:id="0">
    <w:p w14:paraId="787F1591" w14:textId="77777777" w:rsidR="00EB122B" w:rsidRDefault="00EB122B" w:rsidP="00F6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1E86C" w14:textId="77777777" w:rsidR="00EB122B" w:rsidRDefault="00EB122B" w:rsidP="00F652AE">
      <w:r>
        <w:separator/>
      </w:r>
    </w:p>
  </w:footnote>
  <w:footnote w:type="continuationSeparator" w:id="0">
    <w:p w14:paraId="7C49C9DD" w14:textId="77777777" w:rsidR="00EB122B" w:rsidRDefault="00EB122B" w:rsidP="00F6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3E2"/>
    <w:multiLevelType w:val="hybridMultilevel"/>
    <w:tmpl w:val="FE4C31A4"/>
    <w:lvl w:ilvl="0" w:tplc="A8EAC578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945F0"/>
    <w:multiLevelType w:val="hybridMultilevel"/>
    <w:tmpl w:val="1C0E8C0E"/>
    <w:lvl w:ilvl="0" w:tplc="7216499C">
      <w:start w:val="6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290EC8"/>
    <w:multiLevelType w:val="hybridMultilevel"/>
    <w:tmpl w:val="F1841C46"/>
    <w:lvl w:ilvl="0" w:tplc="A0CAF2A2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20BEB"/>
    <w:multiLevelType w:val="hybridMultilevel"/>
    <w:tmpl w:val="82E284DE"/>
    <w:lvl w:ilvl="0" w:tplc="1ED2DC00">
      <w:numFmt w:val="bullet"/>
      <w:lvlText w:val="※"/>
      <w:lvlJc w:val="left"/>
      <w:pPr>
        <w:ind w:left="581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58381435"/>
    <w:multiLevelType w:val="hybridMultilevel"/>
    <w:tmpl w:val="6C264EF2"/>
    <w:lvl w:ilvl="0" w:tplc="C9C28DB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8B"/>
    <w:rsid w:val="00003A44"/>
    <w:rsid w:val="000101A1"/>
    <w:rsid w:val="00016FCA"/>
    <w:rsid w:val="00072AA4"/>
    <w:rsid w:val="000D1005"/>
    <w:rsid w:val="000D3ACC"/>
    <w:rsid w:val="000E3C44"/>
    <w:rsid w:val="00122C60"/>
    <w:rsid w:val="00123DC3"/>
    <w:rsid w:val="00176975"/>
    <w:rsid w:val="001815FB"/>
    <w:rsid w:val="001A1176"/>
    <w:rsid w:val="001A57C8"/>
    <w:rsid w:val="001B37D9"/>
    <w:rsid w:val="001C1F88"/>
    <w:rsid w:val="001C62B1"/>
    <w:rsid w:val="001D035B"/>
    <w:rsid w:val="001D39AD"/>
    <w:rsid w:val="001E793F"/>
    <w:rsid w:val="002126BA"/>
    <w:rsid w:val="002156F1"/>
    <w:rsid w:val="002164A1"/>
    <w:rsid w:val="00221D60"/>
    <w:rsid w:val="00236DBC"/>
    <w:rsid w:val="0024640A"/>
    <w:rsid w:val="0025075E"/>
    <w:rsid w:val="002C1993"/>
    <w:rsid w:val="002C48F5"/>
    <w:rsid w:val="00302A6A"/>
    <w:rsid w:val="0031213A"/>
    <w:rsid w:val="00360261"/>
    <w:rsid w:val="00381CEC"/>
    <w:rsid w:val="003919D7"/>
    <w:rsid w:val="00395163"/>
    <w:rsid w:val="003D5EEA"/>
    <w:rsid w:val="003F008B"/>
    <w:rsid w:val="004054A4"/>
    <w:rsid w:val="00410081"/>
    <w:rsid w:val="00423D01"/>
    <w:rsid w:val="004255C4"/>
    <w:rsid w:val="00437493"/>
    <w:rsid w:val="00440DBD"/>
    <w:rsid w:val="0045381A"/>
    <w:rsid w:val="00461534"/>
    <w:rsid w:val="004778F3"/>
    <w:rsid w:val="004844B3"/>
    <w:rsid w:val="004A063C"/>
    <w:rsid w:val="004C1535"/>
    <w:rsid w:val="004D2911"/>
    <w:rsid w:val="004E3304"/>
    <w:rsid w:val="004E412F"/>
    <w:rsid w:val="0050749F"/>
    <w:rsid w:val="00544A96"/>
    <w:rsid w:val="0055394B"/>
    <w:rsid w:val="00553A98"/>
    <w:rsid w:val="005723D1"/>
    <w:rsid w:val="00576892"/>
    <w:rsid w:val="005A00E7"/>
    <w:rsid w:val="005B090A"/>
    <w:rsid w:val="005B5502"/>
    <w:rsid w:val="005B7485"/>
    <w:rsid w:val="005D2222"/>
    <w:rsid w:val="00622E74"/>
    <w:rsid w:val="006777B7"/>
    <w:rsid w:val="006E5264"/>
    <w:rsid w:val="006F3604"/>
    <w:rsid w:val="00721D03"/>
    <w:rsid w:val="00725E33"/>
    <w:rsid w:val="00743370"/>
    <w:rsid w:val="00761B2C"/>
    <w:rsid w:val="00796369"/>
    <w:rsid w:val="007A1D52"/>
    <w:rsid w:val="007A25DE"/>
    <w:rsid w:val="007B2D0C"/>
    <w:rsid w:val="007B2D50"/>
    <w:rsid w:val="007D2195"/>
    <w:rsid w:val="00821B83"/>
    <w:rsid w:val="00824C51"/>
    <w:rsid w:val="0082726A"/>
    <w:rsid w:val="00827DAB"/>
    <w:rsid w:val="008334B9"/>
    <w:rsid w:val="00854BD7"/>
    <w:rsid w:val="008C2950"/>
    <w:rsid w:val="008C38D1"/>
    <w:rsid w:val="008D4304"/>
    <w:rsid w:val="00910D4E"/>
    <w:rsid w:val="00924CF7"/>
    <w:rsid w:val="00925B1E"/>
    <w:rsid w:val="00943114"/>
    <w:rsid w:val="009511FA"/>
    <w:rsid w:val="00964D85"/>
    <w:rsid w:val="00990098"/>
    <w:rsid w:val="00990625"/>
    <w:rsid w:val="009930DA"/>
    <w:rsid w:val="009A64BC"/>
    <w:rsid w:val="009A752B"/>
    <w:rsid w:val="009C0CC8"/>
    <w:rsid w:val="00A06694"/>
    <w:rsid w:val="00A2169B"/>
    <w:rsid w:val="00A65104"/>
    <w:rsid w:val="00A8037A"/>
    <w:rsid w:val="00AA2458"/>
    <w:rsid w:val="00AA3AB2"/>
    <w:rsid w:val="00AD06E0"/>
    <w:rsid w:val="00AE3D4E"/>
    <w:rsid w:val="00AE7115"/>
    <w:rsid w:val="00B05CA6"/>
    <w:rsid w:val="00B14367"/>
    <w:rsid w:val="00B17263"/>
    <w:rsid w:val="00B265FD"/>
    <w:rsid w:val="00B31877"/>
    <w:rsid w:val="00B437E4"/>
    <w:rsid w:val="00B50DA8"/>
    <w:rsid w:val="00BA68A4"/>
    <w:rsid w:val="00BC108D"/>
    <w:rsid w:val="00BD33D5"/>
    <w:rsid w:val="00BE4270"/>
    <w:rsid w:val="00BF5A57"/>
    <w:rsid w:val="00C046C1"/>
    <w:rsid w:val="00C24E13"/>
    <w:rsid w:val="00C50320"/>
    <w:rsid w:val="00C55BF5"/>
    <w:rsid w:val="00C71904"/>
    <w:rsid w:val="00C73735"/>
    <w:rsid w:val="00C84697"/>
    <w:rsid w:val="00C96343"/>
    <w:rsid w:val="00CA58EE"/>
    <w:rsid w:val="00CD68E2"/>
    <w:rsid w:val="00CE54F1"/>
    <w:rsid w:val="00CF518A"/>
    <w:rsid w:val="00D04B8C"/>
    <w:rsid w:val="00D31A67"/>
    <w:rsid w:val="00D638B1"/>
    <w:rsid w:val="00D63CC9"/>
    <w:rsid w:val="00D7198C"/>
    <w:rsid w:val="00D72AA3"/>
    <w:rsid w:val="00D92582"/>
    <w:rsid w:val="00D95B38"/>
    <w:rsid w:val="00DF2FA5"/>
    <w:rsid w:val="00E201BC"/>
    <w:rsid w:val="00E43B90"/>
    <w:rsid w:val="00E444B1"/>
    <w:rsid w:val="00E62EB5"/>
    <w:rsid w:val="00E6628A"/>
    <w:rsid w:val="00E736AD"/>
    <w:rsid w:val="00E8670F"/>
    <w:rsid w:val="00E960D2"/>
    <w:rsid w:val="00EA0CE1"/>
    <w:rsid w:val="00EA6318"/>
    <w:rsid w:val="00EA6E3E"/>
    <w:rsid w:val="00EB122B"/>
    <w:rsid w:val="00EC0783"/>
    <w:rsid w:val="00F03FAD"/>
    <w:rsid w:val="00F556AC"/>
    <w:rsid w:val="00F5757B"/>
    <w:rsid w:val="00F62107"/>
    <w:rsid w:val="00F652AE"/>
    <w:rsid w:val="00F71FF9"/>
    <w:rsid w:val="00F96A6E"/>
    <w:rsid w:val="00FA1355"/>
    <w:rsid w:val="00FA3640"/>
    <w:rsid w:val="00FA3D55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C0E8651"/>
  <w15:chartTrackingRefBased/>
  <w15:docId w15:val="{A0F86433-F60B-44C7-86BE-9E09BA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2AA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72AA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72AA4"/>
  </w:style>
  <w:style w:type="paragraph" w:styleId="a6">
    <w:name w:val="annotation subject"/>
    <w:basedOn w:val="a4"/>
    <w:next w:val="a4"/>
    <w:link w:val="a7"/>
    <w:uiPriority w:val="99"/>
    <w:semiHidden/>
    <w:unhideWhenUsed/>
    <w:rsid w:val="00072AA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72A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2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A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5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C55BF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C55BF5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F652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652AE"/>
  </w:style>
  <w:style w:type="paragraph" w:styleId="af">
    <w:name w:val="footer"/>
    <w:basedOn w:val="a"/>
    <w:link w:val="af0"/>
    <w:uiPriority w:val="99"/>
    <w:unhideWhenUsed/>
    <w:rsid w:val="00F652A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652AE"/>
  </w:style>
  <w:style w:type="character" w:customStyle="1" w:styleId="p">
    <w:name w:val="p"/>
    <w:basedOn w:val="a0"/>
    <w:rsid w:val="00B05CA6"/>
  </w:style>
  <w:style w:type="character" w:styleId="af1">
    <w:name w:val="Hyperlink"/>
    <w:basedOn w:val="a0"/>
    <w:uiPriority w:val="99"/>
    <w:semiHidden/>
    <w:unhideWhenUsed/>
    <w:rsid w:val="00B05CA6"/>
    <w:rPr>
      <w:color w:val="0000FF"/>
      <w:u w:val="single"/>
    </w:rPr>
  </w:style>
  <w:style w:type="character" w:customStyle="1" w:styleId="hit-item1">
    <w:name w:val="hit-item1"/>
    <w:basedOn w:val="a0"/>
    <w:rsid w:val="00B05CA6"/>
  </w:style>
  <w:style w:type="character" w:customStyle="1" w:styleId="brackets-color1">
    <w:name w:val="brackets-color1"/>
    <w:basedOn w:val="a0"/>
    <w:rsid w:val="00B05CA6"/>
  </w:style>
  <w:style w:type="paragraph" w:styleId="af2">
    <w:name w:val="List Paragraph"/>
    <w:basedOn w:val="a"/>
    <w:uiPriority w:val="34"/>
    <w:qFormat/>
    <w:rsid w:val="0043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7074-7F66-42CA-85C5-3F44E7D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88</cp:revision>
  <cp:lastPrinted>2023-03-14T06:14:00Z</cp:lastPrinted>
  <dcterms:created xsi:type="dcterms:W3CDTF">2022-03-24T01:54:00Z</dcterms:created>
  <dcterms:modified xsi:type="dcterms:W3CDTF">2023-10-02T03:33:00Z</dcterms:modified>
</cp:coreProperties>
</file>