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6FF" w:rsidRDefault="004E2E41" w:rsidP="00437C5E">
      <w:pPr>
        <w:snapToGrid w:val="0"/>
        <w:ind w:left="2240" w:hangingChars="800" w:hanging="2240"/>
        <w:jc w:val="center"/>
        <w:rPr>
          <w:rFonts w:ascii="BIZ UDPゴシック" w:eastAsia="BIZ UDPゴシック" w:hAnsi="BIZ UDPゴシック"/>
          <w:b/>
          <w:sz w:val="28"/>
          <w:szCs w:val="26"/>
        </w:rPr>
      </w:pPr>
      <w:r w:rsidRPr="00537D3F">
        <w:rPr>
          <w:rFonts w:ascii="BIZ UDPゴシック" w:eastAsia="BIZ UDPゴシック" w:hAnsi="BIZ UDPゴシック" w:hint="eastAsia"/>
          <w:b/>
          <w:sz w:val="28"/>
          <w:szCs w:val="26"/>
        </w:rPr>
        <w:t>新型コロナウイルス感染症対応マニュアル</w:t>
      </w:r>
    </w:p>
    <w:p w:rsidR="00ED59CB" w:rsidRPr="00537D3F" w:rsidRDefault="004E2E41" w:rsidP="00437C5E">
      <w:pPr>
        <w:snapToGrid w:val="0"/>
        <w:ind w:left="2240" w:hangingChars="800" w:hanging="2240"/>
        <w:jc w:val="center"/>
        <w:rPr>
          <w:rFonts w:ascii="BIZ UDPゴシック" w:eastAsia="BIZ UDPゴシック" w:hAnsi="BIZ UDPゴシック"/>
          <w:b/>
          <w:sz w:val="28"/>
          <w:szCs w:val="26"/>
        </w:rPr>
      </w:pPr>
      <w:r w:rsidRPr="00537D3F">
        <w:rPr>
          <w:rFonts w:ascii="BIZ UDPゴシック" w:eastAsia="BIZ UDPゴシック" w:hAnsi="BIZ UDPゴシック" w:hint="eastAsia"/>
          <w:b/>
          <w:sz w:val="28"/>
          <w:szCs w:val="26"/>
        </w:rPr>
        <w:t>（</w:t>
      </w:r>
      <w:r w:rsidR="0067692B" w:rsidRPr="00537D3F">
        <w:rPr>
          <w:rFonts w:ascii="BIZ UDPゴシック" w:eastAsia="BIZ UDPゴシック" w:hAnsi="BIZ UDPゴシック" w:hint="eastAsia"/>
          <w:b/>
          <w:sz w:val="28"/>
          <w:szCs w:val="26"/>
        </w:rPr>
        <w:t>尼崎市内</w:t>
      </w:r>
      <w:r w:rsidR="00616F4D" w:rsidRPr="00537D3F">
        <w:rPr>
          <w:rFonts w:ascii="BIZ UDPゴシック" w:eastAsia="BIZ UDPゴシック" w:hAnsi="BIZ UDPゴシック" w:hint="eastAsia"/>
          <w:b/>
          <w:sz w:val="28"/>
          <w:szCs w:val="26"/>
        </w:rPr>
        <w:t>入所系高齢者障害者施設</w:t>
      </w:r>
      <w:r w:rsidR="00365F9E" w:rsidRPr="00537D3F">
        <w:rPr>
          <w:rFonts w:ascii="BIZ UDPゴシック" w:eastAsia="BIZ UDPゴシック" w:hAnsi="BIZ UDPゴシック" w:hint="eastAsia"/>
          <w:b/>
          <w:sz w:val="28"/>
          <w:szCs w:val="26"/>
        </w:rPr>
        <w:t>用）</w:t>
      </w:r>
    </w:p>
    <w:p w:rsidR="00ED59CB" w:rsidRPr="00537D3F" w:rsidRDefault="00B21390" w:rsidP="00437C5E">
      <w:pPr>
        <w:pStyle w:val="gosikku"/>
      </w:pPr>
      <w:r w:rsidRPr="00537D3F">
        <w:rPr>
          <w:rFonts w:hint="eastAsia"/>
        </w:rPr>
        <w:t>職員・利用者（入居者）の陽性</w:t>
      </w:r>
      <w:r w:rsidR="004E2E41" w:rsidRPr="00537D3F">
        <w:rPr>
          <w:rFonts w:hint="eastAsia"/>
        </w:rPr>
        <w:t>判明した</w:t>
      </w:r>
      <w:r w:rsidR="00ED59CB" w:rsidRPr="00537D3F">
        <w:rPr>
          <w:rFonts w:hint="eastAsia"/>
        </w:rPr>
        <w:t>場合</w:t>
      </w:r>
      <w:r w:rsidR="0067692B" w:rsidRPr="00537D3F">
        <w:rPr>
          <w:rFonts w:hint="eastAsia"/>
        </w:rPr>
        <w:t>等</w:t>
      </w:r>
      <w:r w:rsidR="004C0BE4" w:rsidRPr="00537D3F">
        <w:rPr>
          <w:rFonts w:hint="eastAsia"/>
        </w:rPr>
        <w:t>の</w:t>
      </w:r>
      <w:r w:rsidR="004E2E41" w:rsidRPr="00537D3F">
        <w:rPr>
          <w:rFonts w:hint="eastAsia"/>
        </w:rPr>
        <w:t>報告・連絡</w:t>
      </w:r>
      <w:r w:rsidR="0067692B" w:rsidRPr="00537D3F">
        <w:rPr>
          <w:rFonts w:hint="eastAsia"/>
        </w:rPr>
        <w:t>先</w:t>
      </w:r>
    </w:p>
    <w:p w:rsidR="00537D3F" w:rsidRDefault="00537D3F" w:rsidP="00537D3F">
      <w:pPr>
        <w:pStyle w:val="a6"/>
      </w:pPr>
      <w:r w:rsidRPr="00537D3F">
        <w:rPr>
          <w:rFonts w:hint="eastAsia"/>
        </w:rPr>
        <w:t>つぎの</w:t>
      </w:r>
      <w:r w:rsidRPr="00537D3F">
        <w:t>1から3のいずれかに該当する場合は、</w:t>
      </w:r>
      <w:r w:rsidR="005D4D4F">
        <w:rPr>
          <w:rFonts w:hint="eastAsia"/>
        </w:rPr>
        <w:t>管理医や主治医</w:t>
      </w:r>
      <w:r w:rsidR="00CA4255">
        <w:rPr>
          <w:rFonts w:hint="eastAsia"/>
        </w:rPr>
        <w:t>等</w:t>
      </w:r>
      <w:r w:rsidRPr="00537D3F">
        <w:rPr>
          <w:rFonts w:hint="eastAsia"/>
        </w:rPr>
        <w:t>に連絡の上、貴施設の所管課だけでなく、保健所感染症対策担当への報告を併せてお願いします。</w:t>
      </w:r>
      <w:r w:rsidRPr="00537D3F">
        <w:t xml:space="preserve"> </w:t>
      </w:r>
    </w:p>
    <w:p w:rsidR="00F006FF" w:rsidRPr="00537D3F" w:rsidRDefault="00F006FF" w:rsidP="00537D3F">
      <w:pPr>
        <w:pStyle w:val="a6"/>
      </w:pPr>
      <w:r>
        <w:rPr>
          <w:rFonts w:hint="eastAsia"/>
        </w:rPr>
        <w:t>&lt;報告基準&gt;</w:t>
      </w:r>
    </w:p>
    <w:p w:rsidR="00537D3F" w:rsidRPr="00537D3F" w:rsidRDefault="00537D3F" w:rsidP="00537D3F">
      <w:pPr>
        <w:pStyle w:val="a6"/>
        <w:numPr>
          <w:ilvl w:val="0"/>
          <w:numId w:val="9"/>
        </w:numPr>
        <w:ind w:leftChars="0" w:firstLineChars="0"/>
      </w:pPr>
      <w:r w:rsidRPr="00537D3F">
        <w:rPr>
          <w:rFonts w:hint="eastAsia"/>
        </w:rPr>
        <w:t>同一の感染症若しくは食中毒による又はそれらによると疑われる死亡者または重篤患者が</w:t>
      </w:r>
      <w:r w:rsidRPr="00537D3F">
        <w:t>1週間以内に2名以上発生した場合</w:t>
      </w:r>
    </w:p>
    <w:p w:rsidR="00537D3F" w:rsidRPr="00537D3F" w:rsidRDefault="00537D3F" w:rsidP="00537D3F">
      <w:pPr>
        <w:pStyle w:val="a6"/>
        <w:numPr>
          <w:ilvl w:val="0"/>
          <w:numId w:val="9"/>
        </w:numPr>
        <w:ind w:leftChars="0" w:firstLineChars="0"/>
      </w:pPr>
      <w:r w:rsidRPr="00537D3F">
        <w:rPr>
          <w:rFonts w:hint="eastAsia"/>
        </w:rPr>
        <w:t>同一の感染症若しくは食中毒の患者又はそれらが疑われる者が</w:t>
      </w:r>
      <w:r w:rsidRPr="00537D3F">
        <w:t>10名以上又は全利用者の半数以上発生した場合</w:t>
      </w:r>
    </w:p>
    <w:p w:rsidR="00F60065" w:rsidRPr="00537D3F" w:rsidRDefault="00537D3F" w:rsidP="00537D3F">
      <w:pPr>
        <w:pStyle w:val="a6"/>
        <w:numPr>
          <w:ilvl w:val="0"/>
          <w:numId w:val="9"/>
        </w:numPr>
        <w:ind w:leftChars="0" w:firstLineChars="0"/>
      </w:pPr>
      <w:r w:rsidRPr="00537D3F">
        <w:t>1及び2に該当しない場合であっても、通常の発生動向を上回る感染症等の発生が疑われ、特に施設長が報告を必要と認めた場合</w:t>
      </w:r>
      <w:r w:rsidR="0067692B" w:rsidRPr="00537D3F">
        <w:rPr>
          <w:rFonts w:hint="eastAsia"/>
        </w:rPr>
        <w:t>施設内での陽性者発生時の報告や陽性者の療養についての相談は尼崎市保健所へお願いします</w:t>
      </w:r>
      <w:r w:rsidR="00F60065" w:rsidRPr="00537D3F">
        <w:rPr>
          <w:rFonts w:hint="eastAsia"/>
        </w:rPr>
        <w:t>。</w:t>
      </w:r>
    </w:p>
    <w:p w:rsidR="004E6C45" w:rsidRPr="00537D3F" w:rsidRDefault="00F006FF" w:rsidP="00537D3F">
      <w:pPr>
        <w:pStyle w:val="a6"/>
      </w:pPr>
      <w:r>
        <w:rPr>
          <w:rFonts w:hint="eastAsia"/>
        </w:rPr>
        <w:t>＜</w:t>
      </w:r>
      <w:r w:rsidRPr="00537D3F">
        <w:rPr>
          <w:rFonts w:hint="eastAsia"/>
        </w:rPr>
        <w:t>連絡先</w:t>
      </w:r>
      <w:r>
        <w:rPr>
          <w:rFonts w:hint="eastAsia"/>
        </w:rPr>
        <w:t>＞</w:t>
      </w:r>
      <w:r w:rsidR="00F60065" w:rsidRPr="00537D3F">
        <w:rPr>
          <w:rFonts w:hint="eastAsia"/>
        </w:rPr>
        <w:t>尼崎市保健所</w:t>
      </w:r>
      <w:r w:rsidR="00AB1C85" w:rsidRPr="00537D3F">
        <w:rPr>
          <w:rFonts w:hint="eastAsia"/>
        </w:rPr>
        <w:t>感染症対策担当</w:t>
      </w:r>
    </w:p>
    <w:p w:rsidR="00F006FF" w:rsidRDefault="00F60065" w:rsidP="00976650">
      <w:pPr>
        <w:pStyle w:val="a6"/>
        <w:tabs>
          <w:tab w:val="clear" w:pos="5940"/>
        </w:tabs>
      </w:pPr>
      <w:r w:rsidRPr="00537D3F">
        <w:rPr>
          <w:rFonts w:hint="eastAsia"/>
        </w:rPr>
        <w:t>ＦＡＸ　（</w:t>
      </w:r>
      <w:r w:rsidR="00D659FD" w:rsidRPr="00537D3F">
        <w:rPr>
          <w:rFonts w:hint="eastAsia"/>
        </w:rPr>
        <w:t>06-4869-30</w:t>
      </w:r>
      <w:r w:rsidR="00537D3F" w:rsidRPr="00537D3F">
        <w:rPr>
          <w:rFonts w:hint="eastAsia"/>
        </w:rPr>
        <w:t>49</w:t>
      </w:r>
      <w:r w:rsidRPr="00537D3F">
        <w:rPr>
          <w:rFonts w:hint="eastAsia"/>
        </w:rPr>
        <w:t>）</w:t>
      </w:r>
      <w:r w:rsidR="00F006FF">
        <w:tab/>
      </w:r>
      <w:r w:rsidR="00F006FF" w:rsidRPr="00537D3F">
        <w:rPr>
          <w:rFonts w:hint="eastAsia"/>
        </w:rPr>
        <w:t>電話番号（06-</w:t>
      </w:r>
      <w:r w:rsidR="00F006FF" w:rsidRPr="00537D3F">
        <w:t>4869</w:t>
      </w:r>
      <w:r w:rsidR="00F006FF" w:rsidRPr="00537D3F">
        <w:rPr>
          <w:rFonts w:hint="eastAsia"/>
        </w:rPr>
        <w:t>-3062）</w:t>
      </w:r>
      <w:r w:rsidR="00F006FF">
        <w:rPr>
          <w:rFonts w:hint="eastAsia"/>
        </w:rPr>
        <w:t>（</w:t>
      </w:r>
      <w:r w:rsidR="00F006FF" w:rsidRPr="00537D3F">
        <w:rPr>
          <w:rFonts w:hint="eastAsia"/>
        </w:rPr>
        <w:t>平日：</w:t>
      </w:r>
      <w:r w:rsidR="00F006FF">
        <w:t>8:45</w:t>
      </w:r>
      <w:r w:rsidR="00F006FF" w:rsidRPr="00537D3F">
        <w:rPr>
          <w:rFonts w:hint="eastAsia"/>
        </w:rPr>
        <w:t>～17</w:t>
      </w:r>
      <w:r w:rsidR="00F006FF">
        <w:rPr>
          <w:rFonts w:hint="eastAsia"/>
        </w:rPr>
        <w:t>:</w:t>
      </w:r>
      <w:r w:rsidR="00F006FF">
        <w:t>30</w:t>
      </w:r>
      <w:r w:rsidR="00F006FF">
        <w:rPr>
          <w:rFonts w:hint="eastAsia"/>
        </w:rPr>
        <w:t>）</w:t>
      </w:r>
    </w:p>
    <w:p w:rsidR="00976650" w:rsidRPr="00537D3F" w:rsidRDefault="00F60065" w:rsidP="00976650">
      <w:pPr>
        <w:pStyle w:val="a6"/>
        <w:tabs>
          <w:tab w:val="clear" w:pos="5940"/>
        </w:tabs>
      </w:pPr>
      <w:r w:rsidRPr="00537D3F">
        <w:rPr>
          <w:rFonts w:hint="eastAsia"/>
        </w:rPr>
        <w:t>メール　（</w:t>
      </w:r>
      <w:hyperlink r:id="rId7" w:history="1">
        <w:r w:rsidRPr="00537D3F">
          <w:rPr>
            <w:rStyle w:val="a5"/>
            <w:sz w:val="22"/>
          </w:rPr>
          <w:t>ama-kansensho@city.amagasaki.hyogo.jp</w:t>
        </w:r>
      </w:hyperlink>
      <w:r w:rsidRPr="00537D3F">
        <w:rPr>
          <w:rFonts w:hint="eastAsia"/>
        </w:rPr>
        <w:t>）</w:t>
      </w:r>
      <w:r w:rsidR="00976650" w:rsidRPr="00537D3F">
        <w:rPr>
          <w:rFonts w:hint="eastAsia"/>
        </w:rPr>
        <w:tab/>
      </w:r>
    </w:p>
    <w:p w:rsidR="00C575C0" w:rsidRDefault="00537D3F" w:rsidP="00537D3F">
      <w:pPr>
        <w:pStyle w:val="gosikku"/>
      </w:pPr>
      <w:r w:rsidRPr="00537D3F">
        <w:rPr>
          <w:rFonts w:hint="eastAsia"/>
        </w:rPr>
        <w:t>報告様式</w:t>
      </w:r>
    </w:p>
    <w:p w:rsidR="00537D3F" w:rsidRPr="00F006FF" w:rsidRDefault="00537D3F" w:rsidP="00537D3F">
      <w:pPr>
        <w:pStyle w:val="a6"/>
        <w:rPr>
          <w:szCs w:val="21"/>
        </w:rPr>
      </w:pPr>
      <w:r w:rsidRPr="00F006FF">
        <w:rPr>
          <w:rFonts w:hint="eastAsia"/>
          <w:szCs w:val="21"/>
        </w:rPr>
        <w:t>感染者の発生状況のほか、入院や重症化に至った経過をお伺いする場合があります。</w:t>
      </w:r>
    </w:p>
    <w:tbl>
      <w:tblPr>
        <w:tblW w:w="9072"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685"/>
        <w:gridCol w:w="5387"/>
      </w:tblGrid>
      <w:tr w:rsidR="00537D3F" w:rsidRPr="00F006FF" w:rsidTr="00537D3F">
        <w:trPr>
          <w:trHeight w:val="403"/>
        </w:trPr>
        <w:tc>
          <w:tcPr>
            <w:tcW w:w="3685" w:type="dxa"/>
            <w:tcBorders>
              <w:top w:val="single" w:sz="4" w:space="0" w:color="auto"/>
              <w:left w:val="single" w:sz="4" w:space="0" w:color="auto"/>
              <w:bottom w:val="dashSmallGap" w:sz="4" w:space="0" w:color="auto"/>
              <w:right w:val="single" w:sz="4" w:space="0" w:color="auto"/>
            </w:tcBorders>
            <w:vAlign w:val="center"/>
            <w:hideMark/>
          </w:tcPr>
          <w:p w:rsidR="00537D3F" w:rsidRPr="00F006FF" w:rsidRDefault="00537D3F">
            <w:pPr>
              <w:jc w:val="distribute"/>
              <w:rPr>
                <w:rFonts w:ascii="BIZ UDPゴシック" w:eastAsia="BIZ UDPゴシック" w:hAnsi="BIZ UDPゴシック"/>
                <w:szCs w:val="21"/>
              </w:rPr>
            </w:pPr>
            <w:r w:rsidRPr="00F006FF">
              <w:rPr>
                <w:rFonts w:ascii="BIZ UDPゴシック" w:eastAsia="BIZ UDPゴシック" w:hAnsi="BIZ UDPゴシック" w:hint="eastAsia"/>
                <w:szCs w:val="21"/>
              </w:rPr>
              <w:t>感染症発生状況連絡票（様式１）</w:t>
            </w:r>
          </w:p>
        </w:tc>
        <w:tc>
          <w:tcPr>
            <w:tcW w:w="5387" w:type="dxa"/>
            <w:vMerge w:val="restart"/>
            <w:tcBorders>
              <w:top w:val="single" w:sz="4" w:space="0" w:color="auto"/>
              <w:left w:val="single" w:sz="4" w:space="0" w:color="auto"/>
              <w:bottom w:val="single" w:sz="4" w:space="0" w:color="auto"/>
              <w:right w:val="single" w:sz="4" w:space="0" w:color="auto"/>
            </w:tcBorders>
            <w:vAlign w:val="center"/>
            <w:hideMark/>
          </w:tcPr>
          <w:p w:rsidR="00537D3F" w:rsidRPr="00F006FF" w:rsidRDefault="00537D3F">
            <w:pPr>
              <w:rPr>
                <w:rFonts w:ascii="BIZ UDPゴシック" w:eastAsia="BIZ UDPゴシック" w:hAnsi="BIZ UDPゴシック"/>
                <w:szCs w:val="21"/>
              </w:rPr>
            </w:pPr>
            <w:r w:rsidRPr="00F006FF">
              <w:rPr>
                <w:rFonts w:ascii="BIZ UDPゴシック" w:eastAsia="BIZ UDPゴシック" w:hAnsi="BIZ UDPゴシック" w:hint="eastAsia"/>
                <w:szCs w:val="21"/>
                <w:shd w:val="clear" w:color="auto" w:fill="FFFFFF" w:themeFill="background1"/>
              </w:rPr>
              <w:t>保健所への報告をお願いします</w:t>
            </w:r>
            <w:r w:rsidRPr="00F006FF">
              <w:rPr>
                <w:rFonts w:ascii="BIZ UDPゴシック" w:eastAsia="BIZ UDPゴシック" w:hAnsi="BIZ UDPゴシック" w:hint="eastAsia"/>
                <w:szCs w:val="21"/>
              </w:rPr>
              <w:t>。</w:t>
            </w:r>
          </w:p>
        </w:tc>
      </w:tr>
      <w:tr w:rsidR="00537D3F" w:rsidRPr="00F006FF" w:rsidTr="00537D3F">
        <w:trPr>
          <w:trHeight w:val="60"/>
        </w:trPr>
        <w:tc>
          <w:tcPr>
            <w:tcW w:w="3685" w:type="dxa"/>
            <w:tcBorders>
              <w:top w:val="dashSmallGap" w:sz="4" w:space="0" w:color="auto"/>
              <w:left w:val="single" w:sz="4" w:space="0" w:color="auto"/>
              <w:bottom w:val="single" w:sz="4" w:space="0" w:color="auto"/>
              <w:right w:val="single" w:sz="4" w:space="0" w:color="auto"/>
            </w:tcBorders>
            <w:vAlign w:val="center"/>
            <w:hideMark/>
          </w:tcPr>
          <w:p w:rsidR="00537D3F" w:rsidRPr="00F006FF" w:rsidRDefault="00537D3F">
            <w:pPr>
              <w:jc w:val="distribute"/>
              <w:rPr>
                <w:rFonts w:ascii="BIZ UDPゴシック" w:eastAsia="BIZ UDPゴシック" w:hAnsi="BIZ UDPゴシック"/>
                <w:szCs w:val="21"/>
              </w:rPr>
            </w:pPr>
            <w:r w:rsidRPr="00F006FF">
              <w:rPr>
                <w:rFonts w:ascii="BIZ UDPゴシック" w:eastAsia="BIZ UDPゴシック" w:hAnsi="BIZ UDPゴシック" w:hint="eastAsia"/>
                <w:szCs w:val="21"/>
              </w:rPr>
              <w:t>集団発生報告書　　　（様式３）</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7D3F" w:rsidRPr="00F006FF" w:rsidRDefault="00537D3F">
            <w:pPr>
              <w:widowControl/>
              <w:jc w:val="left"/>
              <w:rPr>
                <w:rFonts w:ascii="BIZ UDPゴシック" w:eastAsia="BIZ UDPゴシック" w:hAnsi="BIZ UDPゴシック"/>
                <w:szCs w:val="21"/>
              </w:rPr>
            </w:pPr>
          </w:p>
        </w:tc>
      </w:tr>
      <w:tr w:rsidR="00537D3F" w:rsidRPr="00F006FF" w:rsidTr="00537D3F">
        <w:trPr>
          <w:trHeight w:val="1580"/>
        </w:trPr>
        <w:tc>
          <w:tcPr>
            <w:tcW w:w="3685" w:type="dxa"/>
            <w:tcBorders>
              <w:top w:val="single" w:sz="4" w:space="0" w:color="auto"/>
              <w:left w:val="single" w:sz="4" w:space="0" w:color="auto"/>
              <w:bottom w:val="single" w:sz="4" w:space="0" w:color="auto"/>
              <w:right w:val="single" w:sz="4" w:space="0" w:color="auto"/>
            </w:tcBorders>
            <w:vAlign w:val="center"/>
            <w:hideMark/>
          </w:tcPr>
          <w:p w:rsidR="00537D3F" w:rsidRPr="00F006FF" w:rsidRDefault="00537D3F">
            <w:pPr>
              <w:jc w:val="distribute"/>
              <w:rPr>
                <w:rFonts w:ascii="BIZ UDPゴシック" w:eastAsia="BIZ UDPゴシック" w:hAnsi="BIZ UDPゴシック"/>
                <w:szCs w:val="21"/>
              </w:rPr>
            </w:pPr>
            <w:r w:rsidRPr="00F006FF">
              <w:rPr>
                <w:rFonts w:ascii="BIZ UDPゴシック" w:eastAsia="BIZ UDPゴシック" w:hAnsi="BIZ UDPゴシック" w:hint="eastAsia"/>
                <w:szCs w:val="21"/>
              </w:rPr>
              <w:t>感染症集団発生リスト（様式２）</w:t>
            </w:r>
          </w:p>
        </w:tc>
        <w:tc>
          <w:tcPr>
            <w:tcW w:w="5387" w:type="dxa"/>
            <w:tcBorders>
              <w:top w:val="single" w:sz="4" w:space="0" w:color="auto"/>
              <w:left w:val="single" w:sz="4" w:space="0" w:color="auto"/>
              <w:bottom w:val="single" w:sz="4" w:space="0" w:color="auto"/>
              <w:right w:val="single" w:sz="4" w:space="0" w:color="auto"/>
            </w:tcBorders>
            <w:vAlign w:val="center"/>
            <w:hideMark/>
          </w:tcPr>
          <w:p w:rsidR="00537D3F" w:rsidRPr="00F006FF" w:rsidRDefault="00537D3F">
            <w:pPr>
              <w:rPr>
                <w:rFonts w:ascii="BIZ UDPゴシック" w:eastAsia="BIZ UDPゴシック" w:hAnsi="BIZ UDPゴシック"/>
                <w:szCs w:val="21"/>
              </w:rPr>
            </w:pPr>
            <w:r w:rsidRPr="00F006FF">
              <w:rPr>
                <w:rFonts w:ascii="BIZ UDPゴシック" w:eastAsia="BIZ UDPゴシック" w:hAnsi="BIZ UDPゴシック" w:hint="eastAsia"/>
                <w:szCs w:val="21"/>
              </w:rPr>
              <w:t>保健所への報告は原則不要です。</w:t>
            </w:r>
          </w:p>
          <w:p w:rsidR="00537D3F" w:rsidRPr="00F006FF" w:rsidRDefault="00537D3F">
            <w:pPr>
              <w:ind w:left="210" w:hangingChars="100" w:hanging="210"/>
              <w:rPr>
                <w:rFonts w:ascii="BIZ UDPゴシック" w:eastAsia="BIZ UDPゴシック" w:hAnsi="BIZ UDPゴシック"/>
                <w:szCs w:val="21"/>
              </w:rPr>
            </w:pPr>
            <w:r w:rsidRPr="00F006FF">
              <w:rPr>
                <w:rFonts w:ascii="BIZ UDPゴシック" w:eastAsia="BIZ UDPゴシック" w:hAnsi="BIZ UDPゴシック" w:hint="eastAsia"/>
                <w:szCs w:val="21"/>
              </w:rPr>
              <w:t>※様式２は施設内の発生状況の整理に使用して</w:t>
            </w:r>
          </w:p>
          <w:p w:rsidR="00537D3F" w:rsidRPr="00F006FF" w:rsidRDefault="00537D3F">
            <w:pPr>
              <w:ind w:leftChars="100" w:left="210"/>
              <w:rPr>
                <w:rFonts w:ascii="BIZ UDPゴシック" w:eastAsia="BIZ UDPゴシック" w:hAnsi="BIZ UDPゴシック"/>
                <w:szCs w:val="21"/>
              </w:rPr>
            </w:pPr>
            <w:r w:rsidRPr="00F006FF">
              <w:rPr>
                <w:rFonts w:ascii="BIZ UDPゴシック" w:eastAsia="BIZ UDPゴシック" w:hAnsi="BIZ UDPゴシック" w:hint="eastAsia"/>
                <w:szCs w:val="21"/>
              </w:rPr>
              <w:t>ください。</w:t>
            </w:r>
          </w:p>
          <w:p w:rsidR="00537D3F" w:rsidRPr="00F006FF" w:rsidRDefault="00537D3F">
            <w:pPr>
              <w:rPr>
                <w:rFonts w:ascii="BIZ UDPゴシック" w:eastAsia="BIZ UDPゴシック" w:hAnsi="BIZ UDPゴシック"/>
                <w:szCs w:val="21"/>
              </w:rPr>
            </w:pPr>
            <w:r w:rsidRPr="00F006FF">
              <w:rPr>
                <w:rFonts w:ascii="BIZ UDPゴシック" w:eastAsia="BIZ UDPゴシック" w:hAnsi="BIZ UDPゴシック" w:hint="eastAsia"/>
                <w:szCs w:val="21"/>
              </w:rPr>
              <w:t>※報告が必要な場合は、こちらから連絡します。</w:t>
            </w:r>
          </w:p>
        </w:tc>
      </w:tr>
    </w:tbl>
    <w:p w:rsidR="00537D3F" w:rsidRPr="00F006FF" w:rsidRDefault="00537D3F" w:rsidP="00F006FF">
      <w:pPr>
        <w:ind w:leftChars="202" w:left="424" w:rightChars="202" w:right="424"/>
        <w:rPr>
          <w:rFonts w:ascii="BIZ UDPゴシック" w:eastAsia="BIZ UDPゴシック" w:hAnsi="BIZ UDPゴシック"/>
          <w:b/>
          <w:szCs w:val="21"/>
        </w:rPr>
      </w:pPr>
      <w:r w:rsidRPr="00F006FF">
        <w:rPr>
          <w:rFonts w:ascii="BIZ UDPゴシック" w:eastAsia="BIZ UDPゴシック" w:hAnsi="BIZ UDPゴシック" w:hint="eastAsia"/>
          <w:b/>
          <w:szCs w:val="21"/>
        </w:rPr>
        <w:t>※感染予防チェックリストは、年に一度は自己点検を行い、施設内の平常時からの感染症対策の強化に活用してください。</w:t>
      </w:r>
    </w:p>
    <w:p w:rsidR="00537D3F" w:rsidRDefault="00537D3F" w:rsidP="00437C5E">
      <w:pPr>
        <w:pStyle w:val="gosikku"/>
      </w:pPr>
      <w:r>
        <w:rPr>
          <w:rFonts w:hint="eastAsia"/>
        </w:rPr>
        <w:t>報告頻度</w:t>
      </w:r>
    </w:p>
    <w:p w:rsidR="00537D3F" w:rsidRDefault="00537D3F" w:rsidP="00537D3F">
      <w:pPr>
        <w:pStyle w:val="a6"/>
      </w:pPr>
      <w:r>
        <w:rPr>
          <w:rFonts w:hint="eastAsia"/>
        </w:rPr>
        <w:t>初回報告後、</w:t>
      </w:r>
      <w:r>
        <w:t>7日ごとに報告してください。</w:t>
      </w:r>
      <w:r w:rsidR="00976650">
        <w:rPr>
          <w:rFonts w:hint="eastAsia"/>
        </w:rPr>
        <w:t>潜伏期間を踏まえ、感染拡大が収束するまで（最終患者発生から10日間が目安</w:t>
      </w:r>
      <w:r w:rsidR="00976650">
        <w:t>）</w:t>
      </w:r>
      <w:r w:rsidR="00976650">
        <w:rPr>
          <w:rFonts w:hint="eastAsia"/>
        </w:rPr>
        <w:t>、報告をお願いいたします。</w:t>
      </w:r>
    </w:p>
    <w:p w:rsidR="00537D3F" w:rsidRDefault="00537D3F" w:rsidP="00537D3F">
      <w:pPr>
        <w:pStyle w:val="a6"/>
      </w:pPr>
      <w:r>
        <w:rPr>
          <w:rFonts w:hint="eastAsia"/>
        </w:rPr>
        <w:t>（例）初回報告日が</w:t>
      </w:r>
      <w:r>
        <w:t>11月5日の場合、経過報告日は11月12日、11月19日、11月26日、以降7日ごとになります。）</w:t>
      </w:r>
    </w:p>
    <w:p w:rsidR="00976650" w:rsidRPr="00537D3F" w:rsidRDefault="00976650" w:rsidP="00976650">
      <w:pPr>
        <w:pStyle w:val="gosikku"/>
      </w:pPr>
      <w:r w:rsidRPr="00537D3F">
        <w:rPr>
          <w:rFonts w:hint="eastAsia"/>
        </w:rPr>
        <w:t>初動対応　保健所の指示を待たずに、以下の対応をお願いします。</w:t>
      </w:r>
    </w:p>
    <w:p w:rsidR="00976650" w:rsidRPr="00537D3F" w:rsidRDefault="00976650" w:rsidP="005D4D4F">
      <w:pPr>
        <w:pStyle w:val="1"/>
        <w:numPr>
          <w:ilvl w:val="0"/>
          <w:numId w:val="7"/>
        </w:numPr>
        <w:tabs>
          <w:tab w:val="clear" w:pos="851"/>
        </w:tabs>
        <w:ind w:left="567" w:hanging="284"/>
        <w:rPr>
          <w:rFonts w:ascii="BIZ UDPゴシック" w:eastAsia="BIZ UDPゴシック" w:hAnsi="BIZ UDPゴシック"/>
        </w:rPr>
      </w:pPr>
      <w:r w:rsidRPr="00537D3F">
        <w:rPr>
          <w:rFonts w:ascii="BIZ UDPゴシック" w:eastAsia="BIZ UDPゴシック" w:hAnsi="BIZ UDPゴシック" w:hint="eastAsia"/>
        </w:rPr>
        <w:t>施設の情報を集約し、保健所との窓口になる担当者を決めてください。（休まれる際には引継ぎをお願いします。）</w:t>
      </w:r>
    </w:p>
    <w:p w:rsidR="00976650" w:rsidRDefault="00976650" w:rsidP="005D4D4F">
      <w:pPr>
        <w:pStyle w:val="a6"/>
        <w:numPr>
          <w:ilvl w:val="0"/>
          <w:numId w:val="7"/>
        </w:numPr>
        <w:ind w:leftChars="0" w:left="567" w:firstLineChars="0" w:hanging="284"/>
      </w:pPr>
      <w:r w:rsidRPr="00537D3F">
        <w:rPr>
          <w:rFonts w:hint="eastAsia"/>
        </w:rPr>
        <w:t>施設内</w:t>
      </w:r>
      <w:r w:rsidR="005D4D4F">
        <w:rPr>
          <w:rFonts w:hint="eastAsia"/>
        </w:rPr>
        <w:t>および管理医や主治医</w:t>
      </w:r>
      <w:r w:rsidR="00CA4255">
        <w:rPr>
          <w:rFonts w:hint="eastAsia"/>
        </w:rPr>
        <w:t>等</w:t>
      </w:r>
      <w:r w:rsidR="005D4D4F">
        <w:rPr>
          <w:rFonts w:hint="eastAsia"/>
        </w:rPr>
        <w:t>へ</w:t>
      </w:r>
      <w:r w:rsidRPr="00537D3F">
        <w:rPr>
          <w:rFonts w:hint="eastAsia"/>
        </w:rPr>
        <w:t>の報告や情報共有</w:t>
      </w:r>
      <w:r w:rsidR="005D4D4F">
        <w:rPr>
          <w:rFonts w:hint="eastAsia"/>
        </w:rPr>
        <w:t>等</w:t>
      </w:r>
      <w:r w:rsidRPr="00537D3F">
        <w:rPr>
          <w:rFonts w:hint="eastAsia"/>
        </w:rPr>
        <w:t>を行い、感染対策の見直しや利用者の健康観察を開始してください。</w:t>
      </w:r>
    </w:p>
    <w:p w:rsidR="00F006FF" w:rsidRPr="00537D3F" w:rsidRDefault="00CA4255" w:rsidP="005D4D4F">
      <w:pPr>
        <w:pStyle w:val="a6"/>
        <w:numPr>
          <w:ilvl w:val="0"/>
          <w:numId w:val="7"/>
        </w:numPr>
        <w:ind w:leftChars="0" w:left="567" w:firstLineChars="0" w:hanging="284"/>
      </w:pPr>
      <w:r>
        <w:rPr>
          <w:rFonts w:hint="eastAsia"/>
        </w:rPr>
        <w:lastRenderedPageBreak/>
        <w:t>夜間休日も含めた症状悪化時に備え、対応について施設スタッフのほか</w:t>
      </w:r>
      <w:r w:rsidR="005E7430">
        <w:rPr>
          <w:rFonts w:hint="eastAsia"/>
        </w:rPr>
        <w:t>管理医、主治医等や</w:t>
      </w:r>
      <w:r>
        <w:rPr>
          <w:rFonts w:hint="eastAsia"/>
        </w:rPr>
        <w:t>家族とあらかじめ相談・検討お願いいたします。</w:t>
      </w:r>
    </w:p>
    <w:p w:rsidR="00537D3F" w:rsidRDefault="00976650" w:rsidP="00F006FF">
      <w:pPr>
        <w:pStyle w:val="a6"/>
        <w:numPr>
          <w:ilvl w:val="0"/>
          <w:numId w:val="7"/>
        </w:numPr>
        <w:ind w:leftChars="0" w:left="567" w:firstLineChars="0" w:hanging="284"/>
      </w:pPr>
      <w:r w:rsidRPr="00537D3F">
        <w:rPr>
          <w:rFonts w:hint="eastAsia"/>
        </w:rPr>
        <w:t>陽性者の隔離はむやみに行うと感染が広がる可能性があります。感染疑いのある利用者すべてを隔離できるだけの個室が十分にない場合は、利用者を動かさずにエリア全体を感染のリスクがあるとして対応してください。また</w:t>
      </w:r>
      <w:r>
        <w:rPr>
          <w:rFonts w:hint="eastAsia"/>
        </w:rPr>
        <w:t>フロア間での感染拡大を防ぐため、利用者の階をまたいだ移動（食事や入浴含む）を避け、</w:t>
      </w:r>
      <w:r w:rsidRPr="00537D3F">
        <w:rPr>
          <w:rFonts w:hint="eastAsia"/>
        </w:rPr>
        <w:t>スタッフの担当階を固定してください。 (下記</w:t>
      </w:r>
      <w:r>
        <w:rPr>
          <w:rFonts w:hint="eastAsia"/>
        </w:rPr>
        <w:t>ホームページに</w:t>
      </w:r>
      <w:r w:rsidRPr="00537D3F">
        <w:rPr>
          <w:rFonts w:hint="eastAsia"/>
        </w:rPr>
        <w:t>マニュアル等</w:t>
      </w:r>
      <w:r>
        <w:rPr>
          <w:rFonts w:hint="eastAsia"/>
        </w:rPr>
        <w:t>掲載しています。ご</w:t>
      </w:r>
      <w:r w:rsidRPr="00537D3F">
        <w:rPr>
          <w:rFonts w:hint="eastAsia"/>
        </w:rPr>
        <w:t>参照</w:t>
      </w:r>
      <w:r>
        <w:rPr>
          <w:rFonts w:hint="eastAsia"/>
        </w:rPr>
        <w:t>ください。</w:t>
      </w:r>
      <w:r w:rsidRPr="00537D3F">
        <w:rPr>
          <w:rFonts w:hint="eastAsia"/>
        </w:rPr>
        <w:t>)</w:t>
      </w:r>
      <w:r>
        <w:br/>
      </w:r>
      <w:r>
        <w:rPr>
          <w:rFonts w:hint="eastAsia"/>
        </w:rPr>
        <w:t>「</w:t>
      </w:r>
      <w:r w:rsidRPr="00976650">
        <w:rPr>
          <w:rFonts w:hint="eastAsia"/>
        </w:rPr>
        <w:t>新型コロナウイルス感染症にかかる介護・障害福祉サービス事業所の感染対策について</w:t>
      </w:r>
      <w:r>
        <w:rPr>
          <w:rFonts w:hint="eastAsia"/>
        </w:rPr>
        <w:t>」</w:t>
      </w:r>
      <w:r w:rsidR="005D4D4F">
        <w:br/>
      </w:r>
      <w:r w:rsidRPr="00976650">
        <w:t>https://www.city.amagasaki.hyogo.jp/kurashi/kenko/kansensyo/1032403.html</w:t>
      </w:r>
    </w:p>
    <w:p w:rsidR="00DF02FD" w:rsidRDefault="005D4D4F" w:rsidP="005D4D4F">
      <w:pPr>
        <w:pStyle w:val="gosikku"/>
      </w:pPr>
      <w:r w:rsidRPr="005D4D4F">
        <w:t>5類感染症</w:t>
      </w:r>
      <w:r>
        <w:rPr>
          <w:rFonts w:hint="eastAsia"/>
        </w:rPr>
        <w:t>移行後の対応について</w:t>
      </w:r>
    </w:p>
    <w:p w:rsidR="00EA156F" w:rsidRDefault="005D4D4F" w:rsidP="00F006FF">
      <w:pPr>
        <w:pStyle w:val="a6"/>
      </w:pPr>
      <w:r>
        <w:rPr>
          <w:rFonts w:hint="eastAsia"/>
        </w:rPr>
        <w:t>令和5年5月より5類感染症に感染症法上の位置づけが変更されたことから、保健所による行政検査や入院勧告</w:t>
      </w:r>
      <w:r w:rsidR="00FA448B">
        <w:rPr>
          <w:rFonts w:hint="eastAsia"/>
        </w:rPr>
        <w:t>、就業制限</w:t>
      </w:r>
      <w:r w:rsidR="00F006FF">
        <w:rPr>
          <w:rFonts w:hint="eastAsia"/>
        </w:rPr>
        <w:t>等の行動制限</w:t>
      </w:r>
      <w:r>
        <w:rPr>
          <w:rFonts w:hint="eastAsia"/>
        </w:rPr>
        <w:t>の対象外となりました。</w:t>
      </w:r>
      <w:r w:rsidR="00CA4255" w:rsidRPr="00CA4255">
        <w:rPr>
          <w:rFonts w:hint="eastAsia"/>
        </w:rPr>
        <w:t>発症後</w:t>
      </w:r>
      <w:r w:rsidR="00CA4255" w:rsidRPr="00CA4255">
        <w:t>5日間</w:t>
      </w:r>
      <w:r w:rsidR="00CA4255">
        <w:rPr>
          <w:rFonts w:hint="eastAsia"/>
        </w:rPr>
        <w:t>は外出を控えることが推奨されますが、</w:t>
      </w:r>
      <w:r w:rsidR="00FA448B" w:rsidRPr="00FA448B">
        <w:t>10日間が経過するまでは、ウイルス排出の可能性があることから、</w:t>
      </w:r>
      <w:r w:rsidR="00CA4255">
        <w:rPr>
          <w:rFonts w:hint="eastAsia"/>
        </w:rPr>
        <w:t>特に施設内においては</w:t>
      </w:r>
      <w:r w:rsidR="00FA448B">
        <w:rPr>
          <w:rFonts w:hint="eastAsia"/>
        </w:rPr>
        <w:t>職員・利用者とも</w:t>
      </w:r>
      <w:r w:rsidR="00FA448B" w:rsidRPr="00FA448B">
        <w:t>不織布マスクを着用したり</w:t>
      </w:r>
      <w:r w:rsidR="00FA448B">
        <w:rPr>
          <w:rFonts w:hint="eastAsia"/>
        </w:rPr>
        <w:t>、より丁寧な感染対策を実施していただけます様お願いいたします。</w:t>
      </w:r>
    </w:p>
    <w:p w:rsidR="005D4D4F" w:rsidRDefault="00F006FF" w:rsidP="00F006FF">
      <w:pPr>
        <w:pStyle w:val="a6"/>
      </w:pPr>
      <w:r>
        <w:rPr>
          <w:rFonts w:hint="eastAsia"/>
        </w:rPr>
        <w:t>上記報告基準満たさない場合でも、随時ご相談・お問い合わせください。</w:t>
      </w:r>
    </w:p>
    <w:p w:rsidR="008524ED" w:rsidRDefault="008524ED" w:rsidP="008524ED">
      <w:pPr>
        <w:pStyle w:val="a6"/>
        <w:ind w:leftChars="0" w:left="0"/>
      </w:pPr>
      <w:r>
        <w:rPr>
          <w:noProof/>
        </w:rPr>
        <w:drawing>
          <wp:inline distT="0" distB="0" distL="0" distR="0">
            <wp:extent cx="6210935" cy="2600289"/>
            <wp:effectExtent l="0" t="0" r="0" b="0"/>
            <wp:docPr id="1" name="図 1" descr="karenn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ennde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935" cy="2600289"/>
                    </a:xfrm>
                    <a:prstGeom prst="rect">
                      <a:avLst/>
                    </a:prstGeom>
                    <a:noFill/>
                    <a:ln>
                      <a:noFill/>
                    </a:ln>
                  </pic:spPr>
                </pic:pic>
              </a:graphicData>
            </a:graphic>
          </wp:inline>
        </w:drawing>
      </w:r>
    </w:p>
    <w:p w:rsidR="008524ED" w:rsidRPr="008524ED" w:rsidRDefault="008524ED" w:rsidP="008524ED">
      <w:pPr>
        <w:pStyle w:val="a6"/>
        <w:ind w:leftChars="0" w:left="0"/>
      </w:pPr>
      <w:r>
        <w:rPr>
          <w:rFonts w:hint="eastAsia"/>
        </w:rPr>
        <w:t>「</w:t>
      </w:r>
      <w:bookmarkStart w:id="0" w:name="_GoBack"/>
      <w:bookmarkEnd w:id="0"/>
      <w:r w:rsidRPr="008524ED">
        <w:t>10月1日からの新型コロナウイルス感染症外来・入院医療費の公費支援の変更について</w:t>
      </w:r>
      <w:r>
        <w:rPr>
          <w:rFonts w:hint="eastAsia"/>
        </w:rPr>
        <w:t>」</w:t>
      </w:r>
    </w:p>
    <w:p w:rsidR="008524ED" w:rsidRPr="00537D3F" w:rsidRDefault="008524ED" w:rsidP="008524ED">
      <w:pPr>
        <w:pStyle w:val="a6"/>
        <w:ind w:leftChars="0" w:left="0"/>
        <w:rPr>
          <w:rFonts w:hint="eastAsia"/>
        </w:rPr>
      </w:pPr>
      <w:r w:rsidRPr="008524ED">
        <w:t>https://www.city.amagasaki.hyogo.jp/kurashi/kenko/kansensyo/1033833.html</w:t>
      </w:r>
    </w:p>
    <w:sectPr w:rsidR="008524ED" w:rsidRPr="00537D3F" w:rsidSect="00F006FF">
      <w:pgSz w:w="11906" w:h="16838"/>
      <w:pgMar w:top="1418" w:right="1274" w:bottom="1276"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78C" w:rsidRDefault="0004078C"/>
  </w:endnote>
  <w:endnote w:type="continuationSeparator" w:id="0">
    <w:p w:rsidR="0004078C" w:rsidRDefault="000407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IZ UDP明朝 M">
    <w:panose1 w:val="02020500000000000000"/>
    <w:charset w:val="80"/>
    <w:family w:val="roman"/>
    <w:pitch w:val="variable"/>
    <w:sig w:usb0="E00002FF" w:usb1="2AC7EDFA" w:usb2="00000012" w:usb3="00000000" w:csb0="0002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78C" w:rsidRDefault="0004078C"/>
  </w:footnote>
  <w:footnote w:type="continuationSeparator" w:id="0">
    <w:p w:rsidR="0004078C" w:rsidRDefault="0004078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7CE1"/>
    <w:multiLevelType w:val="hybridMultilevel"/>
    <w:tmpl w:val="331293AE"/>
    <w:lvl w:ilvl="0" w:tplc="B57E3F64">
      <w:start w:val="1"/>
      <w:numFmt w:val="decimal"/>
      <w:lvlText w:val="%1"/>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0EA63927"/>
    <w:multiLevelType w:val="hybridMultilevel"/>
    <w:tmpl w:val="A4389884"/>
    <w:lvl w:ilvl="0" w:tplc="E5440EFE">
      <w:start w:val="1"/>
      <w:numFmt w:val="decimal"/>
      <w:pStyle w:val="kajou"/>
      <w:lvlText w:val="（%1）"/>
      <w:lvlJc w:val="left"/>
      <w:pPr>
        <w:ind w:left="2915" w:hanging="420"/>
      </w:pPr>
      <w:rPr>
        <w:rFonts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1" w:tplc="6D9A2362">
      <w:start w:val="1"/>
      <w:numFmt w:val="aiueoFullWidth"/>
      <w:pStyle w:val="kajou2"/>
      <w:lvlText w:val="%2"/>
      <w:lvlJc w:val="left"/>
      <w:pPr>
        <w:ind w:left="3335" w:hanging="420"/>
      </w:pPr>
      <w:rPr>
        <w:rFonts w:hint="eastAsia"/>
      </w:rPr>
    </w:lvl>
    <w:lvl w:ilvl="2" w:tplc="04090011">
      <w:start w:val="1"/>
      <w:numFmt w:val="decimalEnclosedCircle"/>
      <w:lvlText w:val="%3"/>
      <w:lvlJc w:val="left"/>
      <w:pPr>
        <w:ind w:left="3755" w:hanging="420"/>
      </w:pPr>
    </w:lvl>
    <w:lvl w:ilvl="3" w:tplc="0409000F" w:tentative="1">
      <w:start w:val="1"/>
      <w:numFmt w:val="decimal"/>
      <w:lvlText w:val="%4."/>
      <w:lvlJc w:val="left"/>
      <w:pPr>
        <w:ind w:left="4175" w:hanging="420"/>
      </w:pPr>
    </w:lvl>
    <w:lvl w:ilvl="4" w:tplc="04090017" w:tentative="1">
      <w:start w:val="1"/>
      <w:numFmt w:val="aiueoFullWidth"/>
      <w:lvlText w:val="(%5)"/>
      <w:lvlJc w:val="left"/>
      <w:pPr>
        <w:ind w:left="4595" w:hanging="420"/>
      </w:pPr>
    </w:lvl>
    <w:lvl w:ilvl="5" w:tplc="04090011" w:tentative="1">
      <w:start w:val="1"/>
      <w:numFmt w:val="decimalEnclosedCircle"/>
      <w:lvlText w:val="%6"/>
      <w:lvlJc w:val="left"/>
      <w:pPr>
        <w:ind w:left="5015" w:hanging="420"/>
      </w:pPr>
    </w:lvl>
    <w:lvl w:ilvl="6" w:tplc="0409000F" w:tentative="1">
      <w:start w:val="1"/>
      <w:numFmt w:val="decimal"/>
      <w:lvlText w:val="%7."/>
      <w:lvlJc w:val="left"/>
      <w:pPr>
        <w:ind w:left="5435" w:hanging="420"/>
      </w:pPr>
    </w:lvl>
    <w:lvl w:ilvl="7" w:tplc="04090017" w:tentative="1">
      <w:start w:val="1"/>
      <w:numFmt w:val="aiueoFullWidth"/>
      <w:lvlText w:val="(%8)"/>
      <w:lvlJc w:val="left"/>
      <w:pPr>
        <w:ind w:left="5855" w:hanging="420"/>
      </w:pPr>
    </w:lvl>
    <w:lvl w:ilvl="8" w:tplc="04090011" w:tentative="1">
      <w:start w:val="1"/>
      <w:numFmt w:val="decimalEnclosedCircle"/>
      <w:lvlText w:val="%9"/>
      <w:lvlJc w:val="left"/>
      <w:pPr>
        <w:ind w:left="6275" w:hanging="420"/>
      </w:pPr>
    </w:lvl>
  </w:abstractNum>
  <w:abstractNum w:abstractNumId="2" w15:restartNumberingAfterBreak="0">
    <w:nsid w:val="21D933C1"/>
    <w:multiLevelType w:val="multilevel"/>
    <w:tmpl w:val="F5FC63D6"/>
    <w:lvl w:ilvl="0">
      <w:start w:val="1"/>
      <w:numFmt w:val="decimal"/>
      <w:pStyle w:val="gosikku"/>
      <w:lvlText w:val="%1"/>
      <w:lvlJc w:val="left"/>
      <w:pPr>
        <w:ind w:left="453" w:hanging="340"/>
      </w:pPr>
      <w:rPr>
        <w:rFonts w:hint="eastAsia"/>
      </w:rPr>
    </w:lvl>
    <w:lvl w:ilvl="1">
      <w:start w:val="1"/>
      <w:numFmt w:val="decimal"/>
      <w:pStyle w:val="1"/>
      <w:lvlText w:val="(%2)"/>
      <w:lvlJc w:val="left"/>
      <w:pPr>
        <w:ind w:left="566" w:hanging="340"/>
      </w:pPr>
      <w:rPr>
        <w:rFonts w:hint="eastAsia"/>
      </w:rPr>
    </w:lvl>
    <w:lvl w:ilvl="2">
      <w:start w:val="1"/>
      <w:numFmt w:val="aiueoFullWidth"/>
      <w:lvlText w:val="%3"/>
      <w:lvlJc w:val="left"/>
      <w:pPr>
        <w:ind w:left="679" w:hanging="340"/>
      </w:pPr>
      <w:rPr>
        <w:rFonts w:hint="eastAsia"/>
        <w:lang w:val="en-US"/>
      </w:rPr>
    </w:lvl>
    <w:lvl w:ilvl="3">
      <w:start w:val="1"/>
      <w:numFmt w:val="aiueoFullWidth"/>
      <w:lvlText w:val="(%4)"/>
      <w:lvlJc w:val="left"/>
      <w:pPr>
        <w:ind w:left="792" w:hanging="340"/>
      </w:pPr>
      <w:rPr>
        <w:rFonts w:hint="eastAsia"/>
      </w:rPr>
    </w:lvl>
    <w:lvl w:ilvl="4">
      <w:start w:val="1"/>
      <w:numFmt w:val="lowerLetter"/>
      <w:lvlText w:val="(%5"/>
      <w:lvlJc w:val="left"/>
      <w:pPr>
        <w:ind w:left="905" w:hanging="340"/>
      </w:pPr>
      <w:rPr>
        <w:rFonts w:hint="eastAsia"/>
      </w:rPr>
    </w:lvl>
    <w:lvl w:ilvl="5">
      <w:start w:val="1"/>
      <w:numFmt w:val="lowerLetter"/>
      <w:lvlText w:val="(%6)"/>
      <w:lvlJc w:val="left"/>
      <w:pPr>
        <w:ind w:left="1018" w:hanging="340"/>
      </w:pPr>
      <w:rPr>
        <w:rFonts w:hint="eastAsia"/>
      </w:rPr>
    </w:lvl>
    <w:lvl w:ilvl="6">
      <w:start w:val="1"/>
      <w:numFmt w:val="decimal"/>
      <w:lvlText w:val="%7."/>
      <w:lvlJc w:val="left"/>
      <w:pPr>
        <w:ind w:left="1131" w:hanging="340"/>
      </w:pPr>
      <w:rPr>
        <w:rFonts w:hint="eastAsia"/>
      </w:rPr>
    </w:lvl>
    <w:lvl w:ilvl="7">
      <w:start w:val="1"/>
      <w:numFmt w:val="aiueoFullWidth"/>
      <w:lvlText w:val="(%8)"/>
      <w:lvlJc w:val="left"/>
      <w:pPr>
        <w:ind w:left="1244" w:hanging="340"/>
      </w:pPr>
      <w:rPr>
        <w:rFonts w:hint="eastAsia"/>
      </w:rPr>
    </w:lvl>
    <w:lvl w:ilvl="8">
      <w:start w:val="1"/>
      <w:numFmt w:val="decimalEnclosedCircle"/>
      <w:lvlText w:val="%9"/>
      <w:lvlJc w:val="left"/>
      <w:pPr>
        <w:ind w:left="1357" w:hanging="340"/>
      </w:pPr>
      <w:rPr>
        <w:rFonts w:hint="eastAsia"/>
      </w:rPr>
    </w:lvl>
  </w:abstractNum>
  <w:abstractNum w:abstractNumId="3" w15:restartNumberingAfterBreak="0">
    <w:nsid w:val="333D679C"/>
    <w:multiLevelType w:val="hybridMultilevel"/>
    <w:tmpl w:val="26B40E5E"/>
    <w:lvl w:ilvl="0" w:tplc="0409000F">
      <w:start w:val="1"/>
      <w:numFmt w:val="decimal"/>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 w15:restartNumberingAfterBreak="0">
    <w:nsid w:val="727130AD"/>
    <w:multiLevelType w:val="hybridMultilevel"/>
    <w:tmpl w:val="4E441B0E"/>
    <w:lvl w:ilvl="0" w:tplc="581479E8">
      <w:start w:val="1"/>
      <w:numFmt w:val="bullet"/>
      <w:lvlText w:val="☆"/>
      <w:lvlJc w:val="left"/>
      <w:pPr>
        <w:ind w:left="420" w:hanging="420"/>
      </w:pPr>
      <w:rPr>
        <w:rFonts w:ascii="BIZ UDP明朝 M" w:eastAsia="BIZ UDP明朝 M" w:hAnsi="BIZ UDP明朝 M"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1"/>
  </w:num>
  <w:num w:numId="4">
    <w:abstractNumId w:val="2"/>
  </w:num>
  <w:num w:numId="5">
    <w:abstractNumId w:val="1"/>
  </w:num>
  <w:num w:numId="6">
    <w:abstractNumId w:val="1"/>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86A"/>
    <w:rsid w:val="0004078C"/>
    <w:rsid w:val="0006488B"/>
    <w:rsid w:val="00075A62"/>
    <w:rsid w:val="000F1F0A"/>
    <w:rsid w:val="00135966"/>
    <w:rsid w:val="001705E4"/>
    <w:rsid w:val="00172BB2"/>
    <w:rsid w:val="00182B03"/>
    <w:rsid w:val="001B1F27"/>
    <w:rsid w:val="001C4FB6"/>
    <w:rsid w:val="001D2001"/>
    <w:rsid w:val="001D743D"/>
    <w:rsid w:val="00207273"/>
    <w:rsid w:val="00231152"/>
    <w:rsid w:val="00270C0F"/>
    <w:rsid w:val="00277654"/>
    <w:rsid w:val="002E0831"/>
    <w:rsid w:val="00342E65"/>
    <w:rsid w:val="00365F9E"/>
    <w:rsid w:val="003678B1"/>
    <w:rsid w:val="003D6D23"/>
    <w:rsid w:val="003E0BC5"/>
    <w:rsid w:val="004079CD"/>
    <w:rsid w:val="00420EF7"/>
    <w:rsid w:val="00437C5E"/>
    <w:rsid w:val="004C0BE4"/>
    <w:rsid w:val="004E2E41"/>
    <w:rsid w:val="004E6C45"/>
    <w:rsid w:val="00537D3F"/>
    <w:rsid w:val="00570A88"/>
    <w:rsid w:val="005D0C5E"/>
    <w:rsid w:val="005D4D4F"/>
    <w:rsid w:val="005E7430"/>
    <w:rsid w:val="0060247E"/>
    <w:rsid w:val="00612EF5"/>
    <w:rsid w:val="00616F4D"/>
    <w:rsid w:val="00650B39"/>
    <w:rsid w:val="0065702E"/>
    <w:rsid w:val="0067692B"/>
    <w:rsid w:val="006C3373"/>
    <w:rsid w:val="006D1FCF"/>
    <w:rsid w:val="0073144C"/>
    <w:rsid w:val="007B2F70"/>
    <w:rsid w:val="007B3C1E"/>
    <w:rsid w:val="007D0F7A"/>
    <w:rsid w:val="007E35F7"/>
    <w:rsid w:val="008341E7"/>
    <w:rsid w:val="008353C5"/>
    <w:rsid w:val="008524ED"/>
    <w:rsid w:val="008564EA"/>
    <w:rsid w:val="008703E4"/>
    <w:rsid w:val="00874942"/>
    <w:rsid w:val="008878CF"/>
    <w:rsid w:val="008B186A"/>
    <w:rsid w:val="008C39D2"/>
    <w:rsid w:val="008F5D12"/>
    <w:rsid w:val="00904BA3"/>
    <w:rsid w:val="00931B8A"/>
    <w:rsid w:val="009718CF"/>
    <w:rsid w:val="00976650"/>
    <w:rsid w:val="009A0C1B"/>
    <w:rsid w:val="009B0715"/>
    <w:rsid w:val="009C1288"/>
    <w:rsid w:val="009D5438"/>
    <w:rsid w:val="00A13DAF"/>
    <w:rsid w:val="00AA5687"/>
    <w:rsid w:val="00AB1C85"/>
    <w:rsid w:val="00AF5D85"/>
    <w:rsid w:val="00B14E77"/>
    <w:rsid w:val="00B21390"/>
    <w:rsid w:val="00B70894"/>
    <w:rsid w:val="00B85C9A"/>
    <w:rsid w:val="00BE2E6B"/>
    <w:rsid w:val="00C575C0"/>
    <w:rsid w:val="00CA4255"/>
    <w:rsid w:val="00CD4EC0"/>
    <w:rsid w:val="00D04E1E"/>
    <w:rsid w:val="00D053B0"/>
    <w:rsid w:val="00D1719E"/>
    <w:rsid w:val="00D33A49"/>
    <w:rsid w:val="00D442BF"/>
    <w:rsid w:val="00D659FD"/>
    <w:rsid w:val="00D94E7B"/>
    <w:rsid w:val="00DF02FD"/>
    <w:rsid w:val="00E90250"/>
    <w:rsid w:val="00EA156F"/>
    <w:rsid w:val="00EA6C1A"/>
    <w:rsid w:val="00EC4493"/>
    <w:rsid w:val="00ED59CB"/>
    <w:rsid w:val="00F006FF"/>
    <w:rsid w:val="00F4524F"/>
    <w:rsid w:val="00F60065"/>
    <w:rsid w:val="00FA38D5"/>
    <w:rsid w:val="00FA448B"/>
    <w:rsid w:val="00FB2654"/>
    <w:rsid w:val="00FC77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3E5AAFC"/>
  <w15:chartTrackingRefBased/>
  <w15:docId w15:val="{7D3E370E-1A8B-4D22-A161-58597973E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F4D"/>
    <w:pPr>
      <w:widowControl w:val="0"/>
      <w:jc w:val="both"/>
    </w:pPr>
    <w:rPr>
      <w:rFonts w:ascii="BIZ UDP明朝 M" w:eastAsia="BIZ UDP明朝 M" w:hAnsi="BIZ UDP明朝 M"/>
      <w:kern w:val="2"/>
      <w:sz w:val="21"/>
      <w:szCs w:val="22"/>
    </w:rPr>
  </w:style>
  <w:style w:type="paragraph" w:styleId="10">
    <w:name w:val="heading 1"/>
    <w:basedOn w:val="a"/>
    <w:next w:val="a"/>
    <w:link w:val="11"/>
    <w:uiPriority w:val="9"/>
    <w:qFormat/>
    <w:rsid w:val="00616F4D"/>
    <w:pPr>
      <w:keepNext/>
      <w:snapToGrid w:val="0"/>
      <w:jc w:val="center"/>
      <w:outlineLvl w:val="0"/>
    </w:pPr>
    <w:rPr>
      <w:rFonts w:ascii="UD デジタル 教科書体 NK-B" w:eastAsia="UD デジタル 教科書体 NK-B"/>
      <w:sz w:val="28"/>
      <w:szCs w:val="24"/>
    </w:rPr>
  </w:style>
  <w:style w:type="paragraph" w:styleId="2">
    <w:name w:val="heading 2"/>
    <w:basedOn w:val="a"/>
    <w:next w:val="a"/>
    <w:link w:val="20"/>
    <w:uiPriority w:val="9"/>
    <w:semiHidden/>
    <w:unhideWhenUsed/>
    <w:qFormat/>
    <w:rsid w:val="00616F4D"/>
    <w:pPr>
      <w:keepNext/>
      <w:spacing w:before="240"/>
      <w:outlineLvl w:val="1"/>
    </w:pPr>
    <w:rPr>
      <w:u w:val="double"/>
    </w:rPr>
  </w:style>
  <w:style w:type="paragraph" w:styleId="3">
    <w:name w:val="heading 3"/>
    <w:basedOn w:val="a"/>
    <w:next w:val="a"/>
    <w:link w:val="30"/>
    <w:uiPriority w:val="9"/>
    <w:semiHidden/>
    <w:unhideWhenUsed/>
    <w:qFormat/>
    <w:rsid w:val="00616F4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4EC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D4EC0"/>
    <w:rPr>
      <w:rFonts w:asciiTheme="majorHAnsi" w:eastAsiaTheme="majorEastAsia" w:hAnsiTheme="majorHAnsi" w:cstheme="majorBidi"/>
      <w:sz w:val="18"/>
      <w:szCs w:val="18"/>
    </w:rPr>
  </w:style>
  <w:style w:type="character" w:styleId="a5">
    <w:name w:val="Hyperlink"/>
    <w:basedOn w:val="a0"/>
    <w:uiPriority w:val="99"/>
    <w:unhideWhenUsed/>
    <w:rsid w:val="001C4FB6"/>
    <w:rPr>
      <w:color w:val="0563C1" w:themeColor="hyperlink"/>
      <w:u w:val="single"/>
    </w:rPr>
  </w:style>
  <w:style w:type="paragraph" w:customStyle="1" w:styleId="a6">
    <w:name w:val="一段下げ"/>
    <w:basedOn w:val="a"/>
    <w:qFormat/>
    <w:rsid w:val="00537D3F"/>
    <w:pPr>
      <w:tabs>
        <w:tab w:val="left" w:pos="5940"/>
      </w:tabs>
      <w:wordWrap w:val="0"/>
      <w:ind w:leftChars="135" w:left="283" w:firstLineChars="68" w:firstLine="143"/>
    </w:pPr>
    <w:rPr>
      <w:rFonts w:ascii="BIZ UDPゴシック" w:eastAsia="BIZ UDPゴシック" w:hAnsi="BIZ UDPゴシック"/>
      <w:szCs w:val="24"/>
    </w:rPr>
  </w:style>
  <w:style w:type="paragraph" w:customStyle="1" w:styleId="1">
    <w:name w:val="箇条書き1"/>
    <w:basedOn w:val="a"/>
    <w:link w:val="12"/>
    <w:qFormat/>
    <w:rsid w:val="00F60065"/>
    <w:pPr>
      <w:widowControl/>
      <w:numPr>
        <w:ilvl w:val="1"/>
        <w:numId w:val="4"/>
      </w:numPr>
      <w:tabs>
        <w:tab w:val="left" w:pos="851"/>
      </w:tabs>
      <w:ind w:left="709" w:hanging="483"/>
      <w:jc w:val="left"/>
    </w:pPr>
    <w:rPr>
      <w:szCs w:val="24"/>
    </w:rPr>
  </w:style>
  <w:style w:type="paragraph" w:customStyle="1" w:styleId="kajou">
    <w:name w:val="kajou"/>
    <w:basedOn w:val="a"/>
    <w:link w:val="kajou0"/>
    <w:qFormat/>
    <w:rsid w:val="00616F4D"/>
    <w:pPr>
      <w:widowControl/>
      <w:numPr>
        <w:numId w:val="6"/>
      </w:numPr>
    </w:pPr>
    <w:rPr>
      <w:rFonts w:ascii="ＭＳ 明朝" w:eastAsia="ＭＳ 明朝" w:hAnsi="ＭＳ 明朝"/>
      <w:kern w:val="0"/>
      <w:sz w:val="20"/>
      <w:szCs w:val="20"/>
    </w:rPr>
  </w:style>
  <w:style w:type="character" w:customStyle="1" w:styleId="kajou0">
    <w:name w:val="kajou (文字)"/>
    <w:link w:val="kajou"/>
    <w:rsid w:val="00616F4D"/>
  </w:style>
  <w:style w:type="paragraph" w:customStyle="1" w:styleId="kajou2">
    <w:name w:val="kajou2"/>
    <w:basedOn w:val="kajou"/>
    <w:qFormat/>
    <w:rsid w:val="00616F4D"/>
    <w:pPr>
      <w:numPr>
        <w:ilvl w:val="1"/>
      </w:numPr>
      <w:tabs>
        <w:tab w:val="num" w:pos="1065"/>
      </w:tabs>
    </w:pPr>
    <w:rPr>
      <w:rFonts w:ascii="BIZ UDP明朝 M" w:eastAsia="BIZ UDP明朝 M" w:hAnsi="BIZ UDP明朝 M"/>
    </w:rPr>
  </w:style>
  <w:style w:type="character" w:customStyle="1" w:styleId="11">
    <w:name w:val="見出し 1 (文字)"/>
    <w:link w:val="10"/>
    <w:uiPriority w:val="9"/>
    <w:rsid w:val="00616F4D"/>
    <w:rPr>
      <w:rFonts w:ascii="UD デジタル 教科書体 NK-B" w:eastAsia="UD デジタル 教科書体 NK-B" w:hAnsi="BIZ UDP明朝 M"/>
      <w:kern w:val="2"/>
      <w:sz w:val="28"/>
      <w:szCs w:val="24"/>
    </w:rPr>
  </w:style>
  <w:style w:type="character" w:customStyle="1" w:styleId="20">
    <w:name w:val="見出し 2 (文字)"/>
    <w:link w:val="2"/>
    <w:uiPriority w:val="9"/>
    <w:semiHidden/>
    <w:rsid w:val="00616F4D"/>
    <w:rPr>
      <w:rFonts w:ascii="BIZ UDP明朝 M" w:eastAsia="BIZ UDP明朝 M" w:hAnsi="BIZ UDP明朝 M"/>
      <w:kern w:val="2"/>
      <w:sz w:val="21"/>
      <w:szCs w:val="22"/>
      <w:u w:val="double"/>
    </w:rPr>
  </w:style>
  <w:style w:type="character" w:customStyle="1" w:styleId="30">
    <w:name w:val="見出し 3 (文字)"/>
    <w:basedOn w:val="a0"/>
    <w:link w:val="3"/>
    <w:uiPriority w:val="9"/>
    <w:semiHidden/>
    <w:rsid w:val="00616F4D"/>
    <w:rPr>
      <w:rFonts w:asciiTheme="majorHAnsi" w:eastAsiaTheme="majorEastAsia" w:hAnsiTheme="majorHAnsi" w:cstheme="majorBidi"/>
      <w:kern w:val="2"/>
      <w:sz w:val="21"/>
      <w:szCs w:val="22"/>
    </w:rPr>
  </w:style>
  <w:style w:type="paragraph" w:styleId="a7">
    <w:name w:val="List Paragraph"/>
    <w:basedOn w:val="a"/>
    <w:uiPriority w:val="34"/>
    <w:qFormat/>
    <w:rsid w:val="00616F4D"/>
    <w:pPr>
      <w:ind w:leftChars="400" w:left="840"/>
    </w:pPr>
  </w:style>
  <w:style w:type="character" w:styleId="a8">
    <w:name w:val="FollowedHyperlink"/>
    <w:basedOn w:val="a0"/>
    <w:uiPriority w:val="99"/>
    <w:semiHidden/>
    <w:unhideWhenUsed/>
    <w:rsid w:val="00135966"/>
    <w:rPr>
      <w:color w:val="954F72" w:themeColor="followedHyperlink"/>
      <w:u w:val="single"/>
    </w:rPr>
  </w:style>
  <w:style w:type="paragraph" w:styleId="a9">
    <w:name w:val="header"/>
    <w:basedOn w:val="a"/>
    <w:link w:val="aa"/>
    <w:uiPriority w:val="99"/>
    <w:unhideWhenUsed/>
    <w:rsid w:val="00C575C0"/>
    <w:pPr>
      <w:tabs>
        <w:tab w:val="center" w:pos="4252"/>
        <w:tab w:val="right" w:pos="8504"/>
      </w:tabs>
      <w:snapToGrid w:val="0"/>
    </w:pPr>
  </w:style>
  <w:style w:type="character" w:customStyle="1" w:styleId="aa">
    <w:name w:val="ヘッダー (文字)"/>
    <w:basedOn w:val="a0"/>
    <w:link w:val="a9"/>
    <w:uiPriority w:val="99"/>
    <w:rsid w:val="00C575C0"/>
    <w:rPr>
      <w:rFonts w:ascii="BIZ UDP明朝 M" w:eastAsia="BIZ UDP明朝 M" w:hAnsi="BIZ UDP明朝 M"/>
      <w:kern w:val="2"/>
      <w:sz w:val="21"/>
      <w:szCs w:val="22"/>
    </w:rPr>
  </w:style>
  <w:style w:type="paragraph" w:styleId="ab">
    <w:name w:val="footer"/>
    <w:basedOn w:val="a"/>
    <w:link w:val="ac"/>
    <w:uiPriority w:val="99"/>
    <w:unhideWhenUsed/>
    <w:rsid w:val="00C575C0"/>
    <w:pPr>
      <w:tabs>
        <w:tab w:val="center" w:pos="4252"/>
        <w:tab w:val="right" w:pos="8504"/>
      </w:tabs>
      <w:snapToGrid w:val="0"/>
    </w:pPr>
  </w:style>
  <w:style w:type="character" w:customStyle="1" w:styleId="ac">
    <w:name w:val="フッター (文字)"/>
    <w:basedOn w:val="a0"/>
    <w:link w:val="ab"/>
    <w:uiPriority w:val="99"/>
    <w:rsid w:val="00C575C0"/>
    <w:rPr>
      <w:rFonts w:ascii="BIZ UDP明朝 M" w:eastAsia="BIZ UDP明朝 M" w:hAnsi="BIZ UDP明朝 M"/>
      <w:kern w:val="2"/>
      <w:sz w:val="21"/>
      <w:szCs w:val="22"/>
    </w:rPr>
  </w:style>
  <w:style w:type="table" w:styleId="ad">
    <w:name w:val="Table Grid"/>
    <w:basedOn w:val="a1"/>
    <w:uiPriority w:val="39"/>
    <w:rsid w:val="009A0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osikku">
    <w:name w:val="gosikku"/>
    <w:basedOn w:val="1"/>
    <w:link w:val="gosikku0"/>
    <w:qFormat/>
    <w:rsid w:val="00437C5E"/>
    <w:pPr>
      <w:numPr>
        <w:ilvl w:val="0"/>
      </w:numPr>
      <w:spacing w:before="240"/>
    </w:pPr>
    <w:rPr>
      <w:rFonts w:ascii="BIZ UDPゴシック" w:eastAsia="BIZ UDPゴシック" w:hAnsi="BIZ UDPゴシック"/>
      <w:sz w:val="22"/>
    </w:rPr>
  </w:style>
  <w:style w:type="character" w:customStyle="1" w:styleId="12">
    <w:name w:val="箇条書き1 (文字)"/>
    <w:basedOn w:val="a0"/>
    <w:link w:val="1"/>
    <w:rsid w:val="00B21390"/>
    <w:rPr>
      <w:rFonts w:ascii="BIZ UDP明朝 M" w:eastAsia="BIZ UDP明朝 M" w:hAnsi="BIZ UDP明朝 M"/>
      <w:kern w:val="2"/>
      <w:sz w:val="21"/>
      <w:szCs w:val="24"/>
    </w:rPr>
  </w:style>
  <w:style w:type="character" w:customStyle="1" w:styleId="gosikku0">
    <w:name w:val="gosikku (文字)"/>
    <w:basedOn w:val="12"/>
    <w:link w:val="gosikku"/>
    <w:rsid w:val="00437C5E"/>
    <w:rPr>
      <w:rFonts w:ascii="BIZ UDPゴシック" w:eastAsia="BIZ UDPゴシック" w:hAnsi="BIZ UDPゴシック"/>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495013">
      <w:bodyDiv w:val="1"/>
      <w:marLeft w:val="0"/>
      <w:marRight w:val="0"/>
      <w:marTop w:val="0"/>
      <w:marBottom w:val="0"/>
      <w:divBdr>
        <w:top w:val="none" w:sz="0" w:space="0" w:color="auto"/>
        <w:left w:val="none" w:sz="0" w:space="0" w:color="auto"/>
        <w:bottom w:val="none" w:sz="0" w:space="0" w:color="auto"/>
        <w:right w:val="none" w:sz="0" w:space="0" w:color="auto"/>
      </w:divBdr>
    </w:div>
    <w:div w:id="1140729981">
      <w:bodyDiv w:val="1"/>
      <w:marLeft w:val="0"/>
      <w:marRight w:val="0"/>
      <w:marTop w:val="0"/>
      <w:marBottom w:val="0"/>
      <w:divBdr>
        <w:top w:val="none" w:sz="0" w:space="0" w:color="auto"/>
        <w:left w:val="none" w:sz="0" w:space="0" w:color="auto"/>
        <w:bottom w:val="none" w:sz="0" w:space="0" w:color="auto"/>
        <w:right w:val="none" w:sz="0" w:space="0" w:color="auto"/>
      </w:divBdr>
    </w:div>
    <w:div w:id="1251698227">
      <w:bodyDiv w:val="1"/>
      <w:marLeft w:val="0"/>
      <w:marRight w:val="0"/>
      <w:marTop w:val="0"/>
      <w:marBottom w:val="0"/>
      <w:divBdr>
        <w:top w:val="none" w:sz="0" w:space="0" w:color="auto"/>
        <w:left w:val="none" w:sz="0" w:space="0" w:color="auto"/>
        <w:bottom w:val="none" w:sz="0" w:space="0" w:color="auto"/>
        <w:right w:val="none" w:sz="0" w:space="0" w:color="auto"/>
      </w:divBdr>
    </w:div>
    <w:div w:id="1487011945">
      <w:bodyDiv w:val="1"/>
      <w:marLeft w:val="0"/>
      <w:marRight w:val="0"/>
      <w:marTop w:val="0"/>
      <w:marBottom w:val="0"/>
      <w:divBdr>
        <w:top w:val="none" w:sz="0" w:space="0" w:color="auto"/>
        <w:left w:val="none" w:sz="0" w:space="0" w:color="auto"/>
        <w:bottom w:val="none" w:sz="0" w:space="0" w:color="auto"/>
        <w:right w:val="none" w:sz="0" w:space="0" w:color="auto"/>
      </w:divBdr>
    </w:div>
    <w:div w:id="179871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ama-kansensho@city.amagasaki.hyog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265</Words>
  <Characters>1514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尼崎市</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Amagasaki</dc:creator>
  <cp:keywords/>
  <dc:description/>
  <cp:lastModifiedBy>感染症担当真砂</cp:lastModifiedBy>
  <cp:revision>7</cp:revision>
  <cp:lastPrinted>2023-10-02T07:10:00Z</cp:lastPrinted>
  <dcterms:created xsi:type="dcterms:W3CDTF">2023-10-02T02:33:00Z</dcterms:created>
  <dcterms:modified xsi:type="dcterms:W3CDTF">2023-10-03T08:01:00Z</dcterms:modified>
</cp:coreProperties>
</file>