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3B2A" w14:textId="68D6891E" w:rsidR="008D6B69" w:rsidRPr="00F53075" w:rsidRDefault="008D6B69" w:rsidP="008D6B69">
      <w:pPr>
        <w:ind w:leftChars="-100" w:left="-210" w:firstLineChars="100" w:firstLine="400"/>
        <w:rPr>
          <w:rFonts w:ascii="BIZ UDPゴシック" w:eastAsia="BIZ UDPゴシック" w:hAnsi="BIZ UDPゴシック"/>
          <w:color w:val="000000" w:themeColor="text1"/>
          <w:szCs w:val="21"/>
        </w:rPr>
      </w:pPr>
      <w:r w:rsidRPr="00F53075">
        <w:rPr>
          <w:rFonts w:ascii="BIZ UDPゴシック" w:eastAsia="BIZ UDPゴシック" w:hAnsi="BIZ UDPゴシック" w:hint="eastAsia"/>
          <w:color w:val="000000" w:themeColor="text1"/>
          <w:sz w:val="40"/>
          <w:szCs w:val="40"/>
        </w:rPr>
        <w:t xml:space="preserve">物販ブース出店調査票　　</w:t>
      </w:r>
      <w:r w:rsidRPr="00F53075">
        <w:rPr>
          <w:rFonts w:ascii="BIZ UDPゴシック" w:eastAsia="BIZ UDPゴシック" w:hAnsi="BIZ UDPゴシック" w:hint="eastAsia"/>
          <w:color w:val="000000" w:themeColor="text1"/>
          <w:sz w:val="24"/>
        </w:rPr>
        <w:t xml:space="preserve">　</w:t>
      </w:r>
      <w:r w:rsidR="00855AB9">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thick"/>
        </w:rPr>
        <w:t xml:space="preserve">出店団体名：　　　　　　　　　　　</w:t>
      </w:r>
    </w:p>
    <w:tbl>
      <w:tblPr>
        <w:tblpPr w:leftFromText="142" w:rightFromText="142" w:vertAnchor="text" w:horzAnchor="margin" w:tblpY="3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167"/>
        <w:gridCol w:w="2072"/>
        <w:gridCol w:w="87"/>
        <w:gridCol w:w="2748"/>
      </w:tblGrid>
      <w:tr w:rsidR="008D6B69" w:rsidRPr="00F53075" w14:paraId="3B336247" w14:textId="77777777" w:rsidTr="0030496A">
        <w:trPr>
          <w:trHeight w:val="595"/>
        </w:trPr>
        <w:tc>
          <w:tcPr>
            <w:tcW w:w="2127" w:type="dxa"/>
          </w:tcPr>
          <w:p w14:paraId="3A3B8EDA" w14:textId="77777777" w:rsidR="008D6B69" w:rsidRPr="00F53075" w:rsidRDefault="008D6B69" w:rsidP="0030496A">
            <w:pPr>
              <w:jc w:val="center"/>
              <w:rPr>
                <w:rFonts w:ascii="BIZ UDPゴシック" w:eastAsia="BIZ UDPゴシック" w:hAnsi="BIZ UDPゴシック"/>
                <w:b/>
                <w:bCs/>
                <w:color w:val="000000" w:themeColor="text1"/>
                <w:sz w:val="24"/>
              </w:rPr>
            </w:pPr>
            <w:r w:rsidRPr="00F53075">
              <w:rPr>
                <w:rFonts w:ascii="BIZ UDPゴシック" w:eastAsia="BIZ UDPゴシック" w:hAnsi="BIZ UDPゴシック" w:hint="eastAsia"/>
                <w:b/>
                <w:bCs/>
                <w:color w:val="000000" w:themeColor="text1"/>
                <w:sz w:val="24"/>
              </w:rPr>
              <w:t>1ブース</w:t>
            </w:r>
          </w:p>
        </w:tc>
        <w:tc>
          <w:tcPr>
            <w:tcW w:w="5239" w:type="dxa"/>
            <w:gridSpan w:val="2"/>
            <w:vAlign w:val="center"/>
          </w:tcPr>
          <w:p w14:paraId="19E41DCF" w14:textId="77777777" w:rsidR="008D6B69" w:rsidRDefault="008D6B69" w:rsidP="0030496A">
            <w:pP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2"/>
                <w:szCs w:val="22"/>
              </w:rPr>
              <w:t>① テント（</w:t>
            </w:r>
            <w:r w:rsidRPr="00F53075">
              <w:rPr>
                <w:rFonts w:ascii="BIZ UDPゴシック" w:eastAsia="BIZ UDPゴシック" w:hAnsi="BIZ UDPゴシック" w:hint="eastAsia"/>
                <w:color w:val="000000" w:themeColor="text1"/>
                <w:sz w:val="24"/>
              </w:rPr>
              <w:t>5.4m×3.6mテントの2分の1</w:t>
            </w:r>
          </w:p>
          <w:p w14:paraId="5F585528" w14:textId="77777777" w:rsidR="008D6B69" w:rsidRPr="00DA1106" w:rsidRDefault="008D6B69" w:rsidP="0030496A">
            <w:pPr>
              <w:ind w:firstLineChars="400" w:firstLine="96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w:t>
            </w:r>
            <w:r w:rsidRPr="00F53075">
              <w:rPr>
                <w:rFonts w:ascii="BIZ UDPゴシック" w:eastAsia="BIZ UDPゴシック" w:hAnsi="BIZ UDPゴシック" w:hint="eastAsia"/>
                <w:color w:val="000000" w:themeColor="text1"/>
                <w:sz w:val="22"/>
                <w:szCs w:val="22"/>
              </w:rPr>
              <w:t>3.6ｍ×2.7ｍ）</w:t>
            </w:r>
            <w:r>
              <w:rPr>
                <w:rFonts w:ascii="BIZ UDPゴシック" w:eastAsia="BIZ UDPゴシック" w:hAnsi="BIZ UDPゴシック" w:hint="eastAsia"/>
                <w:color w:val="000000" w:themeColor="text1"/>
                <w:sz w:val="22"/>
                <w:szCs w:val="22"/>
              </w:rPr>
              <w:t xml:space="preserve"> </w:t>
            </w:r>
            <w:r w:rsidRPr="00F53075">
              <w:rPr>
                <w:rFonts w:ascii="BIZ UDPゴシック" w:eastAsia="BIZ UDPゴシック" w:hAnsi="BIZ UDPゴシック" w:hint="eastAsia"/>
                <w:color w:val="000000" w:themeColor="text1"/>
                <w:sz w:val="22"/>
                <w:szCs w:val="22"/>
              </w:rPr>
              <w:t>※出店協力金を含む</w:t>
            </w:r>
          </w:p>
        </w:tc>
        <w:tc>
          <w:tcPr>
            <w:tcW w:w="2835" w:type="dxa"/>
            <w:gridSpan w:val="2"/>
            <w:vAlign w:val="center"/>
          </w:tcPr>
          <w:p w14:paraId="5AC7B9E5" w14:textId="77777777" w:rsidR="008D6B69" w:rsidRPr="00F53075" w:rsidRDefault="008D6B69" w:rsidP="0030496A">
            <w:pPr>
              <w:ind w:firstLineChars="50" w:firstLine="120"/>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24,000円</w:t>
            </w:r>
          </w:p>
        </w:tc>
      </w:tr>
      <w:tr w:rsidR="008D6B69" w:rsidRPr="00F53075" w14:paraId="09310452" w14:textId="77777777" w:rsidTr="0030496A">
        <w:trPr>
          <w:cantSplit/>
          <w:trHeight w:val="2796"/>
        </w:trPr>
        <w:tc>
          <w:tcPr>
            <w:tcW w:w="2127" w:type="dxa"/>
            <w:textDirection w:val="tbRlV"/>
            <w:vAlign w:val="center"/>
          </w:tcPr>
          <w:p w14:paraId="3D4E20B3" w14:textId="77777777" w:rsidR="008D6B69" w:rsidRPr="00F53075" w:rsidRDefault="008D6B69" w:rsidP="0030496A">
            <w:pPr>
              <w:ind w:left="113" w:right="113"/>
              <w:jc w:val="center"/>
              <w:rPr>
                <w:rFonts w:ascii="BIZ UDPゴシック" w:eastAsia="BIZ UDPゴシック" w:hAnsi="BIZ UDPゴシック"/>
                <w:b/>
                <w:color w:val="000000" w:themeColor="text1"/>
                <w:sz w:val="52"/>
                <w:szCs w:val="52"/>
              </w:rPr>
            </w:pPr>
            <w:r w:rsidRPr="00F53075">
              <w:rPr>
                <w:rFonts w:ascii="BIZ UDPゴシック" w:eastAsia="BIZ UDPゴシック" w:hAnsi="BIZ UDPゴシック" w:hint="eastAsia"/>
                <w:b/>
                <w:color w:val="000000" w:themeColor="text1"/>
                <w:sz w:val="28"/>
                <w:szCs w:val="52"/>
              </w:rPr>
              <w:t>申　込　設　備　等</w:t>
            </w:r>
          </w:p>
        </w:tc>
        <w:tc>
          <w:tcPr>
            <w:tcW w:w="8074" w:type="dxa"/>
            <w:gridSpan w:val="4"/>
          </w:tcPr>
          <w:p w14:paraId="794943DF" w14:textId="4E385BE8" w:rsidR="008D6B69" w:rsidRPr="00DA1106" w:rsidRDefault="008D6B69" w:rsidP="0030496A">
            <w:pP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②</w:t>
            </w:r>
            <w:r w:rsidRPr="00F53075">
              <w:rPr>
                <w:rFonts w:ascii="BIZ UDPゴシック" w:eastAsia="BIZ UDPゴシック" w:hAnsi="BIZ UDPゴシック" w:hint="eastAsia"/>
                <w:color w:val="000000" w:themeColor="text1"/>
                <w:sz w:val="24"/>
              </w:rPr>
              <w:t xml:space="preserve"> 机　　　　　　　　　　　  </w:t>
            </w:r>
            <w:r>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single"/>
              </w:rPr>
              <w:t xml:space="preserve">　　台</w:t>
            </w:r>
            <w:r w:rsidRPr="00DA1106">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2,000円＝</w:t>
            </w:r>
            <w:r>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thick"/>
              </w:rPr>
              <w:t xml:space="preserve">　　　　　　　円</w:t>
            </w:r>
          </w:p>
          <w:p w14:paraId="0ABDC1D8" w14:textId="76FB5309" w:rsidR="008D6B69" w:rsidRPr="00F53075" w:rsidRDefault="008D6B69" w:rsidP="0030496A">
            <w:pP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③</w:t>
            </w:r>
            <w:r w:rsidRPr="00F53075">
              <w:rPr>
                <w:rFonts w:ascii="BIZ UDPゴシック" w:eastAsia="BIZ UDPゴシック" w:hAnsi="BIZ UDPゴシック" w:hint="eastAsia"/>
                <w:color w:val="000000" w:themeColor="text1"/>
                <w:sz w:val="24"/>
              </w:rPr>
              <w:t xml:space="preserve"> 机（ビニールクロス付き）　</w:t>
            </w:r>
            <w:r w:rsidRPr="00F53075">
              <w:rPr>
                <w:rFonts w:ascii="BIZ UDPゴシック" w:eastAsia="BIZ UDPゴシック" w:hAnsi="BIZ UDPゴシック" w:hint="eastAsia"/>
                <w:color w:val="000000" w:themeColor="text1"/>
                <w:sz w:val="24"/>
                <w:u w:val="single"/>
              </w:rPr>
              <w:t xml:space="preserve">　　台</w:t>
            </w:r>
            <w:r w:rsidRPr="00DA1106">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3,000円＝</w:t>
            </w:r>
            <w:r>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thick"/>
              </w:rPr>
              <w:t xml:space="preserve">　　　　　　　円</w:t>
            </w:r>
          </w:p>
          <w:p w14:paraId="2CC22A73" w14:textId="77777777" w:rsidR="008D6B69" w:rsidRPr="00F53075" w:rsidRDefault="008D6B69" w:rsidP="0030496A">
            <w:pPr>
              <w:rPr>
                <w:rFonts w:ascii="BIZ UDPゴシック" w:eastAsia="BIZ UDPゴシック" w:hAnsi="BIZ UDPゴシック"/>
                <w:color w:val="000000" w:themeColor="text1"/>
                <w:sz w:val="24"/>
                <w:u w:val="thick"/>
              </w:rPr>
            </w:pPr>
          </w:p>
          <w:p w14:paraId="2FE35359" w14:textId="3E21CD06" w:rsidR="008D6B69" w:rsidRPr="00F53075" w:rsidRDefault="008D6B69" w:rsidP="0030496A">
            <w:pPr>
              <w:rPr>
                <w:rFonts w:ascii="BIZ UDPゴシック" w:eastAsia="BIZ UDPゴシック" w:hAnsi="BIZ UDPゴシック"/>
                <w:color w:val="000000" w:themeColor="text1"/>
                <w:sz w:val="24"/>
                <w:u w:val="thick"/>
              </w:rPr>
            </w:pPr>
            <w:r w:rsidRPr="00F53075">
              <w:rPr>
                <w:rFonts w:ascii="BIZ UDPゴシック" w:eastAsia="BIZ UDPゴシック" w:hAnsi="BIZ UDPゴシック" w:hint="eastAsia"/>
                <w:color w:val="000000" w:themeColor="text1"/>
                <w:sz w:val="24"/>
              </w:rPr>
              <w:t xml:space="preserve">④ パイプいす　　      　    </w:t>
            </w:r>
            <w:r w:rsidRPr="00F53075">
              <w:rPr>
                <w:rFonts w:ascii="BIZ UDPゴシック" w:eastAsia="BIZ UDPゴシック" w:hAnsi="BIZ UDPゴシック" w:hint="eastAsia"/>
                <w:color w:val="000000" w:themeColor="text1"/>
                <w:sz w:val="24"/>
                <w:u w:val="single"/>
              </w:rPr>
              <w:t xml:space="preserve">　　脚</w:t>
            </w:r>
            <w:r w:rsidRPr="00DA1106">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300円＝</w:t>
            </w:r>
            <w:r>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thick"/>
              </w:rPr>
              <w:t xml:space="preserve">　　　 　　　円</w:t>
            </w:r>
          </w:p>
          <w:p w14:paraId="3F014171" w14:textId="77777777" w:rsidR="008D6B69" w:rsidRPr="00F53075" w:rsidRDefault="008D6B69" w:rsidP="0030496A">
            <w:pP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⑤ 電源（使用上限W数：2,000W）</w:t>
            </w:r>
          </w:p>
          <w:p w14:paraId="2E386A2A" w14:textId="77777777" w:rsidR="008D6B69" w:rsidRPr="00F53075" w:rsidRDefault="008D6B69" w:rsidP="0030496A">
            <w:pPr>
              <w:ind w:left="360" w:hangingChars="150" w:hanging="360"/>
              <w:rPr>
                <w:rFonts w:ascii="BIZ UDPゴシック" w:eastAsia="BIZ UDPゴシック" w:hAnsi="BIZ UDPゴシック"/>
                <w:sz w:val="24"/>
              </w:rPr>
            </w:pPr>
            <w:r w:rsidRPr="00F53075">
              <w:rPr>
                <w:rFonts w:ascii="BIZ UDPゴシック" w:eastAsia="BIZ UDPゴシック" w:hAnsi="BIZ UDPゴシック" w:hint="eastAsia"/>
                <w:sz w:val="24"/>
              </w:rPr>
              <w:t>※ 2,000Wを超える電気の使用を想定されている場合は2,000Wにつき電源1つを申し込んでください。</w:t>
            </w:r>
          </w:p>
          <w:p w14:paraId="454D8621" w14:textId="77777777" w:rsidR="008D6B69" w:rsidRPr="00F53075" w:rsidRDefault="008D6B69" w:rsidP="0030496A">
            <w:pPr>
              <w:rPr>
                <w:rFonts w:ascii="BIZ UDPゴシック" w:eastAsia="BIZ UDPゴシック" w:hAnsi="BIZ UDPゴシック"/>
                <w:sz w:val="24"/>
              </w:rPr>
            </w:pPr>
            <w:r w:rsidRPr="00F53075">
              <w:rPr>
                <w:rFonts w:ascii="BIZ UDPゴシック" w:eastAsia="BIZ UDPゴシック" w:hAnsi="BIZ UDPゴシック" w:hint="eastAsia"/>
                <w:sz w:val="24"/>
              </w:rPr>
              <w:t>例：2,100W使用の場合は電源2個、4,100W使用の場合は電源3個。</w:t>
            </w:r>
          </w:p>
          <w:p w14:paraId="4A1F74A8" w14:textId="77777777" w:rsidR="008D6B69" w:rsidRPr="00F53075" w:rsidRDefault="008D6B69" w:rsidP="0030496A">
            <w:pPr>
              <w:rPr>
                <w:rFonts w:ascii="BIZ UDPゴシック" w:eastAsia="BIZ UDPゴシック" w:hAnsi="BIZ UDPゴシック"/>
                <w:color w:val="000000" w:themeColor="text1"/>
                <w:sz w:val="24"/>
              </w:rPr>
            </w:pPr>
          </w:p>
          <w:p w14:paraId="33CB349D" w14:textId="261C6CC5" w:rsidR="008D6B69" w:rsidRPr="00F53075" w:rsidRDefault="008D6B69" w:rsidP="008D6B69">
            <w:pPr>
              <w:ind w:firstLineChars="1300" w:firstLine="3120"/>
              <w:rPr>
                <w:rFonts w:ascii="BIZ UDPゴシック" w:eastAsia="BIZ UDPゴシック" w:hAnsi="BIZ UDPゴシック"/>
                <w:color w:val="000000" w:themeColor="text1"/>
                <w:sz w:val="24"/>
                <w:u w:val="thick"/>
              </w:rPr>
            </w:pPr>
            <w:r w:rsidRPr="00F53075">
              <w:rPr>
                <w:rFonts w:ascii="BIZ UDPゴシック" w:eastAsia="BIZ UDPゴシック" w:hAnsi="BIZ UDPゴシック" w:hint="eastAsia"/>
                <w:color w:val="000000" w:themeColor="text1"/>
                <w:sz w:val="24"/>
                <w:u w:val="single"/>
              </w:rPr>
              <w:t xml:space="preserve">　　個</w:t>
            </w:r>
            <w:r w:rsidRPr="00DA1106">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8,000円＝</w:t>
            </w:r>
            <w:r>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u w:val="thick"/>
              </w:rPr>
              <w:t xml:space="preserve">　　　　　　　円</w:t>
            </w:r>
          </w:p>
          <w:p w14:paraId="15AE2DE0" w14:textId="77777777" w:rsidR="008D6B69" w:rsidRPr="00F53075" w:rsidRDefault="008D6B69" w:rsidP="0030496A">
            <w:pPr>
              <w:ind w:rightChars="-116" w:right="-244"/>
              <w:rPr>
                <w:rFonts w:ascii="BIZ UDPゴシック" w:eastAsia="BIZ UDPゴシック" w:hAnsi="BIZ UDPゴシック"/>
                <w:color w:val="000000" w:themeColor="text1"/>
                <w:sz w:val="24"/>
              </w:rPr>
            </w:pPr>
          </w:p>
          <w:p w14:paraId="56229EC0" w14:textId="77777777" w:rsidR="008D6B69" w:rsidRPr="00F53075" w:rsidRDefault="008D6B69" w:rsidP="0030496A">
            <w:pPr>
              <w:ind w:firstLineChars="250" w:firstLine="800"/>
              <w:rPr>
                <w:rFonts w:ascii="BIZ UDPゴシック" w:eastAsia="BIZ UDPゴシック" w:hAnsi="BIZ UDPゴシック"/>
                <w:color w:val="000000" w:themeColor="text1"/>
                <w:sz w:val="32"/>
                <w:szCs w:val="32"/>
                <w:u w:val="thick"/>
              </w:rPr>
            </w:pPr>
            <w:r w:rsidRPr="00F53075">
              <w:rPr>
                <w:rFonts w:ascii="BIZ UDPゴシック" w:eastAsia="BIZ UDPゴシック" w:hAnsi="BIZ UDPゴシック" w:hint="eastAsia"/>
                <w:color w:val="000000" w:themeColor="text1"/>
                <w:sz w:val="32"/>
                <w:szCs w:val="32"/>
              </w:rPr>
              <w:t xml:space="preserve">合　　計（①～⑤）　</w:t>
            </w:r>
            <w:r>
              <w:rPr>
                <w:rFonts w:ascii="BIZ UDPゴシック" w:eastAsia="BIZ UDPゴシック" w:hAnsi="BIZ UDPゴシック" w:hint="eastAsia"/>
                <w:color w:val="000000" w:themeColor="text1"/>
                <w:sz w:val="32"/>
                <w:szCs w:val="32"/>
              </w:rPr>
              <w:t xml:space="preserve">　　　　　　　</w:t>
            </w:r>
            <w:r w:rsidRPr="00F53075">
              <w:rPr>
                <w:rFonts w:ascii="BIZ UDPゴシック" w:eastAsia="BIZ UDPゴシック" w:hAnsi="BIZ UDPゴシック" w:hint="eastAsia"/>
                <w:color w:val="000000" w:themeColor="text1"/>
                <w:sz w:val="32"/>
                <w:szCs w:val="32"/>
                <w:u w:val="thick"/>
              </w:rPr>
              <w:t xml:space="preserve">　　　　　　　　　　　円</w:t>
            </w:r>
          </w:p>
        </w:tc>
      </w:tr>
      <w:tr w:rsidR="008D6B69" w:rsidRPr="00F53075" w14:paraId="7539815D" w14:textId="77777777" w:rsidTr="0030496A">
        <w:trPr>
          <w:cantSplit/>
          <w:trHeight w:val="272"/>
        </w:trPr>
        <w:tc>
          <w:tcPr>
            <w:tcW w:w="2127" w:type="dxa"/>
            <w:vMerge w:val="restart"/>
          </w:tcPr>
          <w:p w14:paraId="387F65BA" w14:textId="77777777" w:rsidR="008D6B69" w:rsidRPr="00F53075" w:rsidRDefault="008D6B69" w:rsidP="0030496A">
            <w:pPr>
              <w:ind w:right="113"/>
              <w:jc w:val="center"/>
              <w:rPr>
                <w:rFonts w:ascii="BIZ UDPゴシック" w:eastAsia="BIZ UDPゴシック" w:hAnsi="BIZ UDPゴシック"/>
                <w:color w:val="000000" w:themeColor="text1"/>
                <w:kern w:val="0"/>
                <w:sz w:val="22"/>
              </w:rPr>
            </w:pPr>
            <w:r w:rsidRPr="00F53075">
              <w:rPr>
                <w:rFonts w:ascii="BIZ UDPゴシック" w:eastAsia="BIZ UDPゴシック" w:hAnsi="BIZ UDPゴシック" w:hint="eastAsia"/>
                <w:color w:val="000000" w:themeColor="text1"/>
                <w:sz w:val="22"/>
              </w:rPr>
              <w:t>出店団体で持込む電気</w:t>
            </w:r>
            <w:r w:rsidRPr="00F53075">
              <w:rPr>
                <w:rFonts w:ascii="BIZ UDPゴシック" w:eastAsia="BIZ UDPゴシック" w:hAnsi="BIZ UDPゴシック" w:hint="eastAsia"/>
                <w:color w:val="000000" w:themeColor="text1"/>
                <w:kern w:val="0"/>
                <w:sz w:val="22"/>
              </w:rPr>
              <w:t>設備</w:t>
            </w:r>
          </w:p>
          <w:p w14:paraId="0A6E634B" w14:textId="77777777" w:rsidR="008D6B69" w:rsidRPr="00F53075" w:rsidRDefault="008D6B69" w:rsidP="0030496A">
            <w:pPr>
              <w:ind w:right="113"/>
              <w:rPr>
                <w:rFonts w:ascii="BIZ UDPゴシック" w:eastAsia="BIZ UDPゴシック" w:hAnsi="BIZ UDPゴシック"/>
                <w:color w:val="000000" w:themeColor="text1"/>
                <w:sz w:val="20"/>
                <w:szCs w:val="20"/>
                <w:u w:val="single"/>
              </w:rPr>
            </w:pPr>
            <w:r w:rsidRPr="00F53075">
              <w:rPr>
                <w:rFonts w:ascii="BIZ UDPゴシック" w:eastAsia="BIZ UDPゴシック" w:hAnsi="BIZ UDPゴシック" w:hint="eastAsia"/>
                <w:color w:val="000000" w:themeColor="text1"/>
                <w:kern w:val="0"/>
                <w:sz w:val="18"/>
                <w:szCs w:val="20"/>
                <w:u w:val="single"/>
              </w:rPr>
              <w:t>※使用機器の電力量を必ず確認してください</w:t>
            </w:r>
          </w:p>
        </w:tc>
        <w:tc>
          <w:tcPr>
            <w:tcW w:w="3167" w:type="dxa"/>
          </w:tcPr>
          <w:p w14:paraId="47E3FC1A" w14:textId="77777777" w:rsidR="008D6B69" w:rsidRPr="00F53075" w:rsidRDefault="008D6B69" w:rsidP="0030496A">
            <w:pP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電気使用機器名及び数量</w:t>
            </w:r>
          </w:p>
        </w:tc>
        <w:tc>
          <w:tcPr>
            <w:tcW w:w="2159" w:type="dxa"/>
            <w:gridSpan w:val="2"/>
          </w:tcPr>
          <w:p w14:paraId="104B52B5" w14:textId="77777777" w:rsidR="008D6B69" w:rsidRPr="00F53075" w:rsidRDefault="008D6B69" w:rsidP="0030496A">
            <w:pPr>
              <w:ind w:firstLineChars="150" w:firstLine="360"/>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電力量（ｗ）</w:t>
            </w:r>
          </w:p>
        </w:tc>
        <w:tc>
          <w:tcPr>
            <w:tcW w:w="2748" w:type="dxa"/>
            <w:vMerge w:val="restart"/>
            <w:vAlign w:val="center"/>
          </w:tcPr>
          <w:p w14:paraId="34B09464" w14:textId="77777777" w:rsidR="008D6B69" w:rsidRPr="00F53075" w:rsidRDefault="008D6B69" w:rsidP="0030496A">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電力量合計</w:t>
            </w:r>
          </w:p>
        </w:tc>
      </w:tr>
      <w:tr w:rsidR="008D6B69" w:rsidRPr="00F53075" w14:paraId="4C35110F" w14:textId="77777777" w:rsidTr="0030496A">
        <w:trPr>
          <w:cantSplit/>
          <w:trHeight w:val="413"/>
        </w:trPr>
        <w:tc>
          <w:tcPr>
            <w:tcW w:w="2127" w:type="dxa"/>
            <w:vMerge/>
            <w:vAlign w:val="center"/>
          </w:tcPr>
          <w:p w14:paraId="3A24C01A" w14:textId="77777777" w:rsidR="008D6B69" w:rsidRPr="00F53075" w:rsidRDefault="008D6B69" w:rsidP="0030496A">
            <w:pPr>
              <w:ind w:right="113"/>
              <w:jc w:val="center"/>
              <w:rPr>
                <w:rFonts w:ascii="BIZ UDPゴシック" w:eastAsia="BIZ UDPゴシック" w:hAnsi="BIZ UDPゴシック"/>
                <w:color w:val="000000" w:themeColor="text1"/>
                <w:sz w:val="24"/>
              </w:rPr>
            </w:pPr>
          </w:p>
        </w:tc>
        <w:tc>
          <w:tcPr>
            <w:tcW w:w="3167" w:type="dxa"/>
          </w:tcPr>
          <w:p w14:paraId="2EEA6DE7" w14:textId="58837B0F" w:rsidR="008D6B69" w:rsidRPr="00F53075" w:rsidRDefault="008D6B69" w:rsidP="00855AB9">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w:t>
            </w:r>
            <w:r w:rsidR="00855AB9">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xml:space="preserve">　　台</w:t>
            </w:r>
          </w:p>
        </w:tc>
        <w:tc>
          <w:tcPr>
            <w:tcW w:w="2159" w:type="dxa"/>
            <w:gridSpan w:val="2"/>
          </w:tcPr>
          <w:p w14:paraId="72870331" w14:textId="77777777" w:rsidR="008D6B69" w:rsidRPr="00F53075" w:rsidRDefault="008D6B69" w:rsidP="0030496A">
            <w:pPr>
              <w:ind w:firstLineChars="450" w:firstLine="1080"/>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（ｗ）</w:t>
            </w:r>
          </w:p>
        </w:tc>
        <w:tc>
          <w:tcPr>
            <w:tcW w:w="2748" w:type="dxa"/>
            <w:vMerge/>
          </w:tcPr>
          <w:p w14:paraId="40926B8F" w14:textId="77777777" w:rsidR="008D6B69" w:rsidRPr="00F53075" w:rsidRDefault="008D6B69" w:rsidP="0030496A">
            <w:pPr>
              <w:rPr>
                <w:rFonts w:ascii="BIZ UDPゴシック" w:eastAsia="BIZ UDPゴシック" w:hAnsi="BIZ UDPゴシック"/>
                <w:color w:val="000000" w:themeColor="text1"/>
                <w:sz w:val="24"/>
              </w:rPr>
            </w:pPr>
          </w:p>
        </w:tc>
      </w:tr>
      <w:tr w:rsidR="008D6B69" w:rsidRPr="00F53075" w14:paraId="16816B26" w14:textId="77777777" w:rsidTr="0030496A">
        <w:trPr>
          <w:cantSplit/>
          <w:trHeight w:val="412"/>
        </w:trPr>
        <w:tc>
          <w:tcPr>
            <w:tcW w:w="2127" w:type="dxa"/>
            <w:vMerge/>
            <w:vAlign w:val="center"/>
          </w:tcPr>
          <w:p w14:paraId="2ADC4A90" w14:textId="77777777" w:rsidR="008D6B69" w:rsidRPr="00F53075" w:rsidRDefault="008D6B69" w:rsidP="0030496A">
            <w:pPr>
              <w:ind w:right="113"/>
              <w:jc w:val="center"/>
              <w:rPr>
                <w:rFonts w:ascii="BIZ UDPゴシック" w:eastAsia="BIZ UDPゴシック" w:hAnsi="BIZ UDPゴシック"/>
                <w:color w:val="000000" w:themeColor="text1"/>
                <w:sz w:val="24"/>
              </w:rPr>
            </w:pPr>
          </w:p>
        </w:tc>
        <w:tc>
          <w:tcPr>
            <w:tcW w:w="3167" w:type="dxa"/>
          </w:tcPr>
          <w:p w14:paraId="60252F2E" w14:textId="4714C73D" w:rsidR="008D6B69" w:rsidRPr="00F53075" w:rsidRDefault="008D6B69" w:rsidP="00855AB9">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 xml:space="preserve">×　</w:t>
            </w:r>
            <w:r w:rsidR="00855AB9">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xml:space="preserve">　台</w:t>
            </w:r>
          </w:p>
        </w:tc>
        <w:tc>
          <w:tcPr>
            <w:tcW w:w="2159" w:type="dxa"/>
            <w:gridSpan w:val="2"/>
          </w:tcPr>
          <w:p w14:paraId="0D8FF2BF" w14:textId="77777777" w:rsidR="008D6B69" w:rsidRPr="00F53075" w:rsidRDefault="008D6B69" w:rsidP="0030496A">
            <w:pPr>
              <w:ind w:firstLineChars="450" w:firstLine="1080"/>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（ｗ）</w:t>
            </w:r>
          </w:p>
        </w:tc>
        <w:tc>
          <w:tcPr>
            <w:tcW w:w="2748" w:type="dxa"/>
            <w:vMerge/>
          </w:tcPr>
          <w:p w14:paraId="6660469A" w14:textId="77777777" w:rsidR="008D6B69" w:rsidRPr="00F53075" w:rsidRDefault="008D6B69" w:rsidP="0030496A">
            <w:pPr>
              <w:rPr>
                <w:rFonts w:ascii="BIZ UDPゴシック" w:eastAsia="BIZ UDPゴシック" w:hAnsi="BIZ UDPゴシック"/>
                <w:color w:val="000000" w:themeColor="text1"/>
                <w:sz w:val="24"/>
              </w:rPr>
            </w:pPr>
          </w:p>
        </w:tc>
      </w:tr>
      <w:tr w:rsidR="008D6B69" w:rsidRPr="00F53075" w14:paraId="7493F1AF" w14:textId="77777777" w:rsidTr="0030496A">
        <w:trPr>
          <w:cantSplit/>
          <w:trHeight w:val="484"/>
        </w:trPr>
        <w:tc>
          <w:tcPr>
            <w:tcW w:w="2127" w:type="dxa"/>
            <w:vMerge/>
            <w:vAlign w:val="center"/>
          </w:tcPr>
          <w:p w14:paraId="7DF8452D" w14:textId="77777777" w:rsidR="008D6B69" w:rsidRPr="00F53075" w:rsidRDefault="008D6B69" w:rsidP="0030496A">
            <w:pPr>
              <w:ind w:right="113"/>
              <w:jc w:val="center"/>
              <w:rPr>
                <w:rFonts w:ascii="BIZ UDPゴシック" w:eastAsia="BIZ UDPゴシック" w:hAnsi="BIZ UDPゴシック"/>
                <w:color w:val="000000" w:themeColor="text1"/>
                <w:sz w:val="24"/>
              </w:rPr>
            </w:pPr>
          </w:p>
        </w:tc>
        <w:tc>
          <w:tcPr>
            <w:tcW w:w="3167" w:type="dxa"/>
          </w:tcPr>
          <w:p w14:paraId="3882CE47" w14:textId="032C525F" w:rsidR="008D6B69" w:rsidRPr="00F53075" w:rsidRDefault="008D6B69" w:rsidP="00855AB9">
            <w:pPr>
              <w:jc w:val="center"/>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 xml:space="preserve">×　</w:t>
            </w:r>
            <w:r w:rsidR="00855AB9">
              <w:rPr>
                <w:rFonts w:ascii="BIZ UDPゴシック" w:eastAsia="BIZ UDPゴシック" w:hAnsi="BIZ UDPゴシック" w:hint="eastAsia"/>
                <w:color w:val="000000" w:themeColor="text1"/>
                <w:sz w:val="24"/>
              </w:rPr>
              <w:t xml:space="preserve">　</w:t>
            </w:r>
            <w:r w:rsidRPr="00F53075">
              <w:rPr>
                <w:rFonts w:ascii="BIZ UDPゴシック" w:eastAsia="BIZ UDPゴシック" w:hAnsi="BIZ UDPゴシック" w:hint="eastAsia"/>
                <w:color w:val="000000" w:themeColor="text1"/>
                <w:sz w:val="24"/>
              </w:rPr>
              <w:t xml:space="preserve">　台</w:t>
            </w:r>
          </w:p>
        </w:tc>
        <w:tc>
          <w:tcPr>
            <w:tcW w:w="2159" w:type="dxa"/>
            <w:gridSpan w:val="2"/>
          </w:tcPr>
          <w:p w14:paraId="0D30483F" w14:textId="77777777" w:rsidR="008D6B69" w:rsidRPr="00F53075" w:rsidRDefault="008D6B69" w:rsidP="0030496A">
            <w:pPr>
              <w:ind w:firstLineChars="450" w:firstLine="1080"/>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（ｗ）</w:t>
            </w:r>
          </w:p>
        </w:tc>
        <w:tc>
          <w:tcPr>
            <w:tcW w:w="2748" w:type="dxa"/>
          </w:tcPr>
          <w:p w14:paraId="1050532F" w14:textId="77777777" w:rsidR="008D6B69" w:rsidRPr="00F53075" w:rsidRDefault="008D6B69" w:rsidP="0030496A">
            <w:pPr>
              <w:ind w:firstLineChars="600" w:firstLine="1440"/>
              <w:rPr>
                <w:rFonts w:ascii="BIZ UDPゴシック" w:eastAsia="BIZ UDPゴシック" w:hAnsi="BIZ UDPゴシック"/>
                <w:color w:val="000000" w:themeColor="text1"/>
                <w:sz w:val="24"/>
              </w:rPr>
            </w:pPr>
            <w:r w:rsidRPr="00F53075">
              <w:rPr>
                <w:rFonts w:ascii="BIZ UDPゴシック" w:eastAsia="BIZ UDPゴシック" w:hAnsi="BIZ UDPゴシック" w:hint="eastAsia"/>
                <w:color w:val="000000" w:themeColor="text1"/>
                <w:sz w:val="24"/>
              </w:rPr>
              <w:t>（ｗ）</w:t>
            </w:r>
          </w:p>
        </w:tc>
      </w:tr>
    </w:tbl>
    <w:p w14:paraId="6AABCEF1" w14:textId="77777777" w:rsidR="008D6B69" w:rsidRPr="00DA1106" w:rsidRDefault="008D6B69" w:rsidP="008D6B69">
      <w:pPr>
        <w:pStyle w:val="a9"/>
        <w:numPr>
          <w:ilvl w:val="0"/>
          <w:numId w:val="3"/>
        </w:numPr>
        <w:contextualSpacing w:val="0"/>
        <w:jc w:val="righ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出店にあたっての留意事項に同意しますか</w:t>
      </w:r>
    </w:p>
    <w:p w14:paraId="5C2EE3DE" w14:textId="77777777" w:rsidR="008D6B69" w:rsidRPr="00F53075" w:rsidRDefault="008D6B69" w:rsidP="008D6B69">
      <w:pPr>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w:t>
      </w:r>
      <w:r w:rsidRPr="00F53075">
        <w:rPr>
          <w:rFonts w:ascii="BIZ UDPゴシック" w:eastAsia="BIZ UDPゴシック" w:hAnsi="BIZ UDPゴシック" w:hint="eastAsia"/>
          <w:b/>
          <w:color w:val="000000" w:themeColor="text1"/>
          <w:sz w:val="22"/>
          <w:szCs w:val="22"/>
        </w:rPr>
        <w:t>出店にあたっての留意事項</w:t>
      </w:r>
      <w:r w:rsidRPr="00F53075">
        <w:rPr>
          <w:rFonts w:ascii="BIZ UDPゴシック" w:eastAsia="BIZ UDPゴシック" w:hAnsi="BIZ UDPゴシック" w:hint="eastAsia"/>
          <w:color w:val="000000" w:themeColor="text1"/>
          <w:sz w:val="22"/>
          <w:szCs w:val="22"/>
        </w:rPr>
        <w:t>】</w:t>
      </w:r>
    </w:p>
    <w:p w14:paraId="0DE8A035"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各</w:t>
      </w:r>
      <w:r>
        <w:rPr>
          <w:rFonts w:ascii="BIZ UDPゴシック" w:eastAsia="BIZ UDPゴシック" w:hAnsi="BIZ UDPゴシック" w:hint="eastAsia"/>
          <w:color w:val="000000" w:themeColor="text1"/>
          <w:sz w:val="22"/>
          <w:szCs w:val="22"/>
        </w:rPr>
        <w:t>店舗</w:t>
      </w:r>
      <w:r w:rsidRPr="00F53075">
        <w:rPr>
          <w:rFonts w:ascii="BIZ UDPゴシック" w:eastAsia="BIZ UDPゴシック" w:hAnsi="BIZ UDPゴシック" w:hint="eastAsia"/>
          <w:color w:val="000000" w:themeColor="text1"/>
          <w:sz w:val="22"/>
          <w:szCs w:val="22"/>
        </w:rPr>
        <w:t>で出たゴミは各自必ず持ち帰ってください。守っていただけない場合は、次年度よりの出店許可は与えられません。</w:t>
      </w:r>
    </w:p>
    <w:p w14:paraId="3056BB97" w14:textId="77777777" w:rsidR="008D6B69" w:rsidRPr="00F53075" w:rsidRDefault="008D6B69" w:rsidP="008D6B69">
      <w:pPr>
        <w:pStyle w:val="a9"/>
        <w:numPr>
          <w:ilvl w:val="0"/>
          <w:numId w:val="1"/>
        </w:numPr>
        <w:contextualSpacing w:val="0"/>
        <w:rPr>
          <w:rFonts w:ascii="BIZ UDPゴシック" w:eastAsia="BIZ UDPゴシック" w:hAnsi="BIZ UDPゴシック"/>
          <w:szCs w:val="21"/>
        </w:rPr>
      </w:pPr>
      <w:r w:rsidRPr="00F53075">
        <w:rPr>
          <w:rFonts w:ascii="BIZ UDPゴシック" w:eastAsia="BIZ UDPゴシック" w:hAnsi="BIZ UDPゴシック" w:hint="eastAsia"/>
          <w:color w:val="000000" w:themeColor="text1"/>
          <w:szCs w:val="21"/>
        </w:rPr>
        <w:t>出店当日に持込む電気使用機器が2,000Wを超える場合は、</w:t>
      </w:r>
      <w:bookmarkStart w:id="0" w:name="_Hlk170741443"/>
      <w:r w:rsidRPr="00F53075">
        <w:rPr>
          <w:rFonts w:ascii="BIZ UDPゴシック" w:eastAsia="BIZ UDPゴシック" w:hAnsi="BIZ UDPゴシック" w:hint="eastAsia"/>
          <w:color w:val="000000" w:themeColor="text1"/>
          <w:szCs w:val="21"/>
        </w:rPr>
        <w:t>必ず電源（2,000Wにつき8,000円）の追加申し込みをしてください。</w:t>
      </w:r>
    </w:p>
    <w:bookmarkEnd w:id="0"/>
    <w:p w14:paraId="0A675B63"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会場内設置済の発電機には一切触れない事。発電機の持ち込みはしない事。</w:t>
      </w:r>
    </w:p>
    <w:p w14:paraId="3A299C0A"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不具合がある時は運営委員会まで申し付けください。</w:t>
      </w:r>
    </w:p>
    <w:p w14:paraId="6953F283"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借用品（机、椅子など）を紛失、破損した場合は、時価にて弁済をお願いします。</w:t>
      </w:r>
    </w:p>
    <w:p w14:paraId="548B8559"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のぼりの設置は公平性を保つため、間口から通路を見て右側一つのみとする。</w:t>
      </w:r>
    </w:p>
    <w:p w14:paraId="0787878B" w14:textId="77777777" w:rsidR="008D6B69" w:rsidRPr="00F53075" w:rsidRDefault="008D6B69" w:rsidP="008D6B69">
      <w:pPr>
        <w:pStyle w:val="a9"/>
        <w:numPr>
          <w:ilvl w:val="2"/>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防災の観点により、テント軒下20ｃｍから上にのぼり本体布を設置。</w:t>
      </w:r>
    </w:p>
    <w:p w14:paraId="75679BA9" w14:textId="77777777" w:rsidR="008D6B69" w:rsidRPr="00F53075" w:rsidRDefault="008D6B69" w:rsidP="008D6B69">
      <w:pPr>
        <w:pStyle w:val="a9"/>
        <w:numPr>
          <w:ilvl w:val="2"/>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サイズは横60ｃｍ×縦180ｃｍ以内とする。</w:t>
      </w:r>
    </w:p>
    <w:p w14:paraId="22CB9D21"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横断幕は防犯の観点によりテント軒生地から上で落下の恐れのないようしっかりと設置。</w:t>
      </w:r>
    </w:p>
    <w:p w14:paraId="7857C2D7" w14:textId="77777777" w:rsidR="008D6B69" w:rsidRPr="00253D5C" w:rsidRDefault="008D6B69" w:rsidP="008D6B69">
      <w:pPr>
        <w:ind w:firstLineChars="200" w:firstLine="440"/>
        <w:rPr>
          <w:rFonts w:ascii="BIZ UDPゴシック" w:eastAsia="BIZ UDPゴシック" w:hAnsi="BIZ UDPゴシック"/>
          <w:color w:val="000000" w:themeColor="text1"/>
          <w:sz w:val="22"/>
          <w:szCs w:val="22"/>
        </w:rPr>
      </w:pPr>
      <w:r w:rsidRPr="00253D5C">
        <w:rPr>
          <w:rFonts w:ascii="BIZ UDPゴシック" w:eastAsia="BIZ UDPゴシック" w:hAnsi="BIZ UDPゴシック" w:hint="eastAsia"/>
          <w:color w:val="000000" w:themeColor="text1"/>
          <w:sz w:val="22"/>
          <w:szCs w:val="22"/>
        </w:rPr>
        <w:t>①</w:t>
      </w:r>
      <w:r>
        <w:rPr>
          <w:rFonts w:ascii="BIZ UDPゴシック" w:eastAsia="BIZ UDPゴシック" w:hAnsi="BIZ UDPゴシック" w:hint="eastAsia"/>
          <w:color w:val="000000" w:themeColor="text1"/>
          <w:sz w:val="22"/>
          <w:szCs w:val="22"/>
        </w:rPr>
        <w:t xml:space="preserve">　</w:t>
      </w:r>
      <w:r w:rsidRPr="00253D5C">
        <w:rPr>
          <w:rFonts w:ascii="BIZ UDPゴシック" w:eastAsia="BIZ UDPゴシック" w:hAnsi="BIZ UDPゴシック" w:hint="eastAsia"/>
          <w:color w:val="000000" w:themeColor="text1"/>
          <w:sz w:val="22"/>
          <w:szCs w:val="22"/>
        </w:rPr>
        <w:t>サイズは横270ｃｍ×60ｃｍ以内とする。</w:t>
      </w:r>
    </w:p>
    <w:p w14:paraId="59DAB9B9" w14:textId="77777777" w:rsidR="008D6B69" w:rsidRPr="00F53075"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駐車場の準備は出来ませんので、周辺の有料駐車場等をご利用下さい。</w:t>
      </w:r>
    </w:p>
    <w:p w14:paraId="3713E5B8" w14:textId="77777777" w:rsidR="008D6B69" w:rsidRPr="00F87CD7" w:rsidRDefault="008D6B69" w:rsidP="008D6B69">
      <w:pPr>
        <w:pStyle w:val="a9"/>
        <w:numPr>
          <w:ilvl w:val="0"/>
          <w:numId w:val="2"/>
        </w:numPr>
        <w:contextualSpacing w:val="0"/>
        <w:rPr>
          <w:rFonts w:ascii="BIZ UDPゴシック" w:eastAsia="BIZ UDPゴシック" w:hAnsi="BIZ UDPゴシック"/>
          <w:color w:val="000000" w:themeColor="text1"/>
          <w:sz w:val="22"/>
          <w:szCs w:val="22"/>
          <w:u w:val="double"/>
        </w:rPr>
      </w:pPr>
      <w:r w:rsidRPr="00F87CD7">
        <w:rPr>
          <w:rFonts w:ascii="BIZ UDPゴシック" w:eastAsia="BIZ UDPゴシック" w:hAnsi="BIZ UDPゴシック" w:hint="eastAsia"/>
          <w:color w:val="000000" w:themeColor="text1"/>
          <w:sz w:val="22"/>
          <w:szCs w:val="22"/>
          <w:u w:val="double"/>
        </w:rPr>
        <w:t>市民まつり当日は、尼崎だいもつ病院のコインパーキング利用は禁止とさせていただきます。</w:t>
      </w:r>
    </w:p>
    <w:p w14:paraId="116092D2" w14:textId="77777777" w:rsidR="008D6B69" w:rsidRDefault="008D6B69" w:rsidP="008D6B69">
      <w:pPr>
        <w:ind w:firstLineChars="200" w:firstLine="44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color w:val="000000" w:themeColor="text1"/>
          <w:sz w:val="22"/>
          <w:szCs w:val="22"/>
        </w:rPr>
        <w:t>（だいもつ病院を利用される方、お見舞いなどにこられた方が利用できなくなることを防ぐため。）</w:t>
      </w:r>
    </w:p>
    <w:p w14:paraId="40ED4700" w14:textId="77777777" w:rsidR="008D6B69" w:rsidRPr="00F53075" w:rsidRDefault="008D6B69" w:rsidP="008D6B69">
      <w:pPr>
        <w:rPr>
          <w:rFonts w:ascii="BIZ UDPゴシック" w:eastAsia="BIZ UDPゴシック" w:hAnsi="BIZ UDPゴシック"/>
          <w:sz w:val="22"/>
          <w:szCs w:val="22"/>
        </w:rPr>
      </w:pPr>
    </w:p>
    <w:p w14:paraId="69C99421" w14:textId="77777777" w:rsidR="008D6B69" w:rsidRPr="00253D5C" w:rsidRDefault="008D6B69" w:rsidP="008D6B69">
      <w:pPr>
        <w:pStyle w:val="a9"/>
        <w:numPr>
          <w:ilvl w:val="0"/>
          <w:numId w:val="1"/>
        </w:numPr>
        <w:contextualSpacing w:val="0"/>
        <w:rPr>
          <w:rFonts w:ascii="BIZ UDPゴシック" w:eastAsia="BIZ UDPゴシック" w:hAnsi="BIZ UDPゴシック"/>
          <w:color w:val="000000" w:themeColor="text1"/>
          <w:sz w:val="22"/>
          <w:szCs w:val="22"/>
        </w:rPr>
      </w:pPr>
      <w:r w:rsidRPr="00F53075">
        <w:rPr>
          <w:rFonts w:ascii="BIZ UDPゴシック" w:eastAsia="BIZ UDPゴシック" w:hAnsi="BIZ UDPゴシック" w:hint="eastAsia"/>
          <w:sz w:val="22"/>
          <w:szCs w:val="22"/>
        </w:rPr>
        <w:lastRenderedPageBreak/>
        <w:t>お客様に安心して市民まつり楽しんでいただくため、商品や景品などにおいて偽物や模造品等の出品は一切認めておりません。万一発覚した際は、ただちに出店を取りやめていただく場合がございます。なお、その際においても出店料などの返還はいたしません。ご理解のうえお申し込みください。</w:t>
      </w:r>
    </w:p>
    <w:p w14:paraId="75449A9D" w14:textId="77777777" w:rsidR="008D6B69" w:rsidRDefault="008D6B69" w:rsidP="008D6B69">
      <w:pPr>
        <w:rPr>
          <w:rFonts w:ascii="BIZ UDPゴシック" w:eastAsia="BIZ UDPゴシック" w:hAnsi="BIZ UDPゴシック"/>
          <w:sz w:val="22"/>
          <w:szCs w:val="22"/>
        </w:rPr>
      </w:pPr>
      <w:r w:rsidRPr="00253D5C">
        <w:rPr>
          <w:rFonts w:ascii="BIZ UDPゴシック" w:eastAsia="BIZ UDPゴシック" w:hAnsi="BIZ UDPゴシック" w:hint="eastAsia"/>
          <w:color w:val="000000" w:themeColor="text1"/>
          <w:sz w:val="22"/>
          <w:szCs w:val="22"/>
        </w:rPr>
        <w:t xml:space="preserve">10.　</w:t>
      </w:r>
      <w:r>
        <w:rPr>
          <w:rFonts w:ascii="BIZ UDPゴシック" w:eastAsia="BIZ UDPゴシック" w:hAnsi="BIZ UDPゴシック" w:hint="eastAsia"/>
          <w:color w:val="000000" w:themeColor="text1"/>
          <w:sz w:val="22"/>
          <w:szCs w:val="22"/>
        </w:rPr>
        <w:t>当</w:t>
      </w:r>
      <w:r w:rsidRPr="00253D5C">
        <w:rPr>
          <w:rFonts w:ascii="BIZ UDPゴシック" w:eastAsia="BIZ UDPゴシック" w:hAnsi="BIZ UDPゴシック" w:hint="eastAsia"/>
          <w:color w:val="000000" w:themeColor="text1"/>
          <w:sz w:val="22"/>
          <w:szCs w:val="22"/>
        </w:rPr>
        <w:t>行事・催しに参加中の事故、盗難等</w:t>
      </w:r>
      <w:r w:rsidRPr="00253D5C">
        <w:rPr>
          <w:rFonts w:ascii="BIZ UDPゴシック" w:eastAsia="BIZ UDPゴシック" w:hAnsi="BIZ UDPゴシック" w:hint="eastAsia"/>
          <w:sz w:val="22"/>
          <w:szCs w:val="22"/>
        </w:rPr>
        <w:t>出店者とお客様との間に生じたトラブルに関しては市民まつり運</w:t>
      </w:r>
    </w:p>
    <w:p w14:paraId="63EC7710" w14:textId="77777777" w:rsidR="008D6B69" w:rsidRPr="00F87CD7" w:rsidRDefault="008D6B69" w:rsidP="008D6B69">
      <w:pPr>
        <w:ind w:leftChars="100" w:left="43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Pr="00253D5C">
        <w:rPr>
          <w:rFonts w:ascii="BIZ UDPゴシック" w:eastAsia="BIZ UDPゴシック" w:hAnsi="BIZ UDPゴシック" w:hint="eastAsia"/>
          <w:sz w:val="22"/>
          <w:szCs w:val="22"/>
        </w:rPr>
        <w:t>営委員会は一切責任を負いません。個々での対応をお願いいたします。また、</w:t>
      </w:r>
      <w:r w:rsidRPr="00253D5C">
        <w:rPr>
          <w:rFonts w:ascii="BIZ UDPゴシック" w:eastAsia="BIZ UDPゴシック" w:hAnsi="BIZ UDPゴシック" w:hint="eastAsia"/>
          <w:color w:val="000000" w:themeColor="text1"/>
          <w:sz w:val="22"/>
          <w:szCs w:val="22"/>
        </w:rPr>
        <w:t>当行事・催しにふさわしくないと思われるときは、参加をお断りすることがありますご承知ください。</w:t>
      </w:r>
    </w:p>
    <w:p w14:paraId="01A08EBD" w14:textId="77777777" w:rsidR="008D6B69" w:rsidRPr="00F53075" w:rsidRDefault="008D6B69" w:rsidP="008D6B69">
      <w:pPr>
        <w:ind w:left="440" w:hangingChars="200" w:hanging="440"/>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 xml:space="preserve">11.　</w:t>
      </w:r>
      <w:r w:rsidRPr="00F53075">
        <w:rPr>
          <w:rFonts w:ascii="BIZ UDPゴシック" w:eastAsia="BIZ UDPゴシック" w:hAnsi="BIZ UDPゴシック" w:hint="eastAsia"/>
          <w:color w:val="000000" w:themeColor="text1"/>
          <w:sz w:val="22"/>
          <w:szCs w:val="22"/>
        </w:rPr>
        <w:t>運営委員の指示に応じられない場合は、即刻出店許可を取り消すとともに、次年度よりの出店をお断りさせていただきます。</w:t>
      </w:r>
    </w:p>
    <w:p w14:paraId="6EA0A9A4" w14:textId="77777777" w:rsidR="007D2CA3" w:rsidRPr="008D6B69" w:rsidRDefault="007D2CA3"/>
    <w:sectPr w:rsidR="007D2CA3" w:rsidRPr="008D6B69" w:rsidSect="008D6B69">
      <w:pgSz w:w="11906" w:h="16838"/>
      <w:pgMar w:top="1135" w:right="851" w:bottom="113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AB55" w14:textId="77777777" w:rsidR="00855AB9" w:rsidRDefault="00855AB9" w:rsidP="00855AB9">
      <w:r>
        <w:separator/>
      </w:r>
    </w:p>
  </w:endnote>
  <w:endnote w:type="continuationSeparator" w:id="0">
    <w:p w14:paraId="314A0FA7" w14:textId="77777777" w:rsidR="00855AB9" w:rsidRDefault="00855AB9" w:rsidP="0085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9197" w14:textId="77777777" w:rsidR="00855AB9" w:rsidRDefault="00855AB9" w:rsidP="00855AB9">
      <w:r>
        <w:separator/>
      </w:r>
    </w:p>
  </w:footnote>
  <w:footnote w:type="continuationSeparator" w:id="0">
    <w:p w14:paraId="09F9F108" w14:textId="77777777" w:rsidR="00855AB9" w:rsidRDefault="00855AB9" w:rsidP="00855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578"/>
    <w:multiLevelType w:val="hybridMultilevel"/>
    <w:tmpl w:val="2AB610EC"/>
    <w:lvl w:ilvl="0" w:tplc="E40E9D6E">
      <w:start w:val="7"/>
      <w:numFmt w:val="bullet"/>
      <w:lvlText w:val="※"/>
      <w:lvlJc w:val="left"/>
      <w:pPr>
        <w:ind w:left="840" w:hanging="360"/>
      </w:pPr>
      <w:rPr>
        <w:rFonts w:ascii="BIZ UDPゴシック" w:eastAsia="BIZ UDPゴシック" w:hAnsi="BIZ UDPゴシック"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4EEB5CA8"/>
    <w:multiLevelType w:val="hybridMultilevel"/>
    <w:tmpl w:val="68608884"/>
    <w:lvl w:ilvl="0" w:tplc="61B6FB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865" w:hanging="44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D315D8"/>
    <w:multiLevelType w:val="hybridMultilevel"/>
    <w:tmpl w:val="A8FE8D4E"/>
    <w:lvl w:ilvl="0" w:tplc="ED0A44EC">
      <w:start w:val="5"/>
      <w:numFmt w:val="bullet"/>
      <w:lvlText w:val="□"/>
      <w:lvlJc w:val="left"/>
      <w:pPr>
        <w:ind w:left="4635" w:hanging="360"/>
      </w:pPr>
      <w:rPr>
        <w:rFonts w:ascii="BIZ UDPゴシック" w:eastAsia="BIZ UDPゴシック" w:hAnsi="BIZ UDPゴシック" w:cs="Times New Roman" w:hint="eastAsia"/>
      </w:rPr>
    </w:lvl>
    <w:lvl w:ilvl="1" w:tplc="0409000B" w:tentative="1">
      <w:start w:val="1"/>
      <w:numFmt w:val="bullet"/>
      <w:lvlText w:val=""/>
      <w:lvlJc w:val="left"/>
      <w:pPr>
        <w:ind w:left="5155" w:hanging="440"/>
      </w:pPr>
      <w:rPr>
        <w:rFonts w:ascii="Wingdings" w:hAnsi="Wingdings" w:hint="default"/>
      </w:rPr>
    </w:lvl>
    <w:lvl w:ilvl="2" w:tplc="0409000D" w:tentative="1">
      <w:start w:val="1"/>
      <w:numFmt w:val="bullet"/>
      <w:lvlText w:val=""/>
      <w:lvlJc w:val="left"/>
      <w:pPr>
        <w:ind w:left="5595" w:hanging="440"/>
      </w:pPr>
      <w:rPr>
        <w:rFonts w:ascii="Wingdings" w:hAnsi="Wingdings" w:hint="default"/>
      </w:rPr>
    </w:lvl>
    <w:lvl w:ilvl="3" w:tplc="04090001" w:tentative="1">
      <w:start w:val="1"/>
      <w:numFmt w:val="bullet"/>
      <w:lvlText w:val=""/>
      <w:lvlJc w:val="left"/>
      <w:pPr>
        <w:ind w:left="6035" w:hanging="440"/>
      </w:pPr>
      <w:rPr>
        <w:rFonts w:ascii="Wingdings" w:hAnsi="Wingdings" w:hint="default"/>
      </w:rPr>
    </w:lvl>
    <w:lvl w:ilvl="4" w:tplc="0409000B" w:tentative="1">
      <w:start w:val="1"/>
      <w:numFmt w:val="bullet"/>
      <w:lvlText w:val=""/>
      <w:lvlJc w:val="left"/>
      <w:pPr>
        <w:ind w:left="6475" w:hanging="440"/>
      </w:pPr>
      <w:rPr>
        <w:rFonts w:ascii="Wingdings" w:hAnsi="Wingdings" w:hint="default"/>
      </w:rPr>
    </w:lvl>
    <w:lvl w:ilvl="5" w:tplc="0409000D" w:tentative="1">
      <w:start w:val="1"/>
      <w:numFmt w:val="bullet"/>
      <w:lvlText w:val=""/>
      <w:lvlJc w:val="left"/>
      <w:pPr>
        <w:ind w:left="6915" w:hanging="440"/>
      </w:pPr>
      <w:rPr>
        <w:rFonts w:ascii="Wingdings" w:hAnsi="Wingdings" w:hint="default"/>
      </w:rPr>
    </w:lvl>
    <w:lvl w:ilvl="6" w:tplc="04090001" w:tentative="1">
      <w:start w:val="1"/>
      <w:numFmt w:val="bullet"/>
      <w:lvlText w:val=""/>
      <w:lvlJc w:val="left"/>
      <w:pPr>
        <w:ind w:left="7355" w:hanging="440"/>
      </w:pPr>
      <w:rPr>
        <w:rFonts w:ascii="Wingdings" w:hAnsi="Wingdings" w:hint="default"/>
      </w:rPr>
    </w:lvl>
    <w:lvl w:ilvl="7" w:tplc="0409000B" w:tentative="1">
      <w:start w:val="1"/>
      <w:numFmt w:val="bullet"/>
      <w:lvlText w:val=""/>
      <w:lvlJc w:val="left"/>
      <w:pPr>
        <w:ind w:left="7795" w:hanging="440"/>
      </w:pPr>
      <w:rPr>
        <w:rFonts w:ascii="Wingdings" w:hAnsi="Wingdings" w:hint="default"/>
      </w:rPr>
    </w:lvl>
    <w:lvl w:ilvl="8" w:tplc="0409000D" w:tentative="1">
      <w:start w:val="1"/>
      <w:numFmt w:val="bullet"/>
      <w:lvlText w:val=""/>
      <w:lvlJc w:val="left"/>
      <w:pPr>
        <w:ind w:left="8235" w:hanging="440"/>
      </w:pPr>
      <w:rPr>
        <w:rFonts w:ascii="Wingdings" w:hAnsi="Wingdings" w:hint="default"/>
      </w:rPr>
    </w:lvl>
  </w:abstractNum>
  <w:num w:numId="1" w16cid:durableId="1872766860">
    <w:abstractNumId w:val="1"/>
  </w:num>
  <w:num w:numId="2" w16cid:durableId="438450639">
    <w:abstractNumId w:val="0"/>
  </w:num>
  <w:num w:numId="3" w16cid:durableId="1399784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69"/>
    <w:rsid w:val="001918BD"/>
    <w:rsid w:val="007A1F04"/>
    <w:rsid w:val="007D2CA3"/>
    <w:rsid w:val="00855AB9"/>
    <w:rsid w:val="008D6B69"/>
    <w:rsid w:val="00A9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FDB68E"/>
  <w15:chartTrackingRefBased/>
  <w15:docId w15:val="{E1D288A7-9658-4E95-ADEF-A21D8BC7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B69"/>
    <w:pPr>
      <w:widowControl w:val="0"/>
      <w:jc w:val="both"/>
    </w:pPr>
    <w:rPr>
      <w:rFonts w:ascii="Century" w:hAnsi="Century" w:cs="Times New Roman"/>
      <w:szCs w:val="24"/>
    </w:rPr>
  </w:style>
  <w:style w:type="paragraph" w:styleId="1">
    <w:name w:val="heading 1"/>
    <w:basedOn w:val="a"/>
    <w:next w:val="a"/>
    <w:link w:val="10"/>
    <w:uiPriority w:val="9"/>
    <w:qFormat/>
    <w:rsid w:val="008D6B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B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B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B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B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B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B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B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B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B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B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B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6B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B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B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B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B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B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B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B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B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B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B69"/>
    <w:pPr>
      <w:spacing w:before="160" w:after="160"/>
      <w:jc w:val="center"/>
    </w:pPr>
    <w:rPr>
      <w:i/>
      <w:iCs/>
      <w:color w:val="404040" w:themeColor="text1" w:themeTint="BF"/>
    </w:rPr>
  </w:style>
  <w:style w:type="character" w:customStyle="1" w:styleId="a8">
    <w:name w:val="引用文 (文字)"/>
    <w:basedOn w:val="a0"/>
    <w:link w:val="a7"/>
    <w:uiPriority w:val="29"/>
    <w:rsid w:val="008D6B69"/>
    <w:rPr>
      <w:i/>
      <w:iCs/>
      <w:color w:val="404040" w:themeColor="text1" w:themeTint="BF"/>
    </w:rPr>
  </w:style>
  <w:style w:type="paragraph" w:styleId="a9">
    <w:name w:val="List Paragraph"/>
    <w:basedOn w:val="a"/>
    <w:uiPriority w:val="34"/>
    <w:qFormat/>
    <w:rsid w:val="008D6B69"/>
    <w:pPr>
      <w:ind w:left="720"/>
      <w:contextualSpacing/>
    </w:pPr>
  </w:style>
  <w:style w:type="character" w:styleId="21">
    <w:name w:val="Intense Emphasis"/>
    <w:basedOn w:val="a0"/>
    <w:uiPriority w:val="21"/>
    <w:qFormat/>
    <w:rsid w:val="008D6B69"/>
    <w:rPr>
      <w:i/>
      <w:iCs/>
      <w:color w:val="2E74B5" w:themeColor="accent1" w:themeShade="BF"/>
    </w:rPr>
  </w:style>
  <w:style w:type="paragraph" w:styleId="22">
    <w:name w:val="Intense Quote"/>
    <w:basedOn w:val="a"/>
    <w:next w:val="a"/>
    <w:link w:val="23"/>
    <w:uiPriority w:val="30"/>
    <w:qFormat/>
    <w:rsid w:val="008D6B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D6B69"/>
    <w:rPr>
      <w:i/>
      <w:iCs/>
      <w:color w:val="2E74B5" w:themeColor="accent1" w:themeShade="BF"/>
    </w:rPr>
  </w:style>
  <w:style w:type="character" w:styleId="24">
    <w:name w:val="Intense Reference"/>
    <w:basedOn w:val="a0"/>
    <w:uiPriority w:val="32"/>
    <w:qFormat/>
    <w:rsid w:val="008D6B69"/>
    <w:rPr>
      <w:b/>
      <w:bCs/>
      <w:smallCaps/>
      <w:color w:val="2E74B5" w:themeColor="accent1" w:themeShade="BF"/>
      <w:spacing w:val="5"/>
    </w:rPr>
  </w:style>
  <w:style w:type="paragraph" w:styleId="aa">
    <w:name w:val="header"/>
    <w:basedOn w:val="a"/>
    <w:link w:val="ab"/>
    <w:uiPriority w:val="99"/>
    <w:unhideWhenUsed/>
    <w:rsid w:val="00855AB9"/>
    <w:pPr>
      <w:tabs>
        <w:tab w:val="center" w:pos="4252"/>
        <w:tab w:val="right" w:pos="8504"/>
      </w:tabs>
      <w:snapToGrid w:val="0"/>
    </w:pPr>
  </w:style>
  <w:style w:type="character" w:customStyle="1" w:styleId="ab">
    <w:name w:val="ヘッダー (文字)"/>
    <w:basedOn w:val="a0"/>
    <w:link w:val="aa"/>
    <w:uiPriority w:val="99"/>
    <w:rsid w:val="00855AB9"/>
    <w:rPr>
      <w:rFonts w:ascii="Century" w:hAnsi="Century" w:cs="Times New Roman"/>
      <w:szCs w:val="24"/>
    </w:rPr>
  </w:style>
  <w:style w:type="paragraph" w:styleId="ac">
    <w:name w:val="footer"/>
    <w:basedOn w:val="a"/>
    <w:link w:val="ad"/>
    <w:uiPriority w:val="99"/>
    <w:unhideWhenUsed/>
    <w:rsid w:val="00855AB9"/>
    <w:pPr>
      <w:tabs>
        <w:tab w:val="center" w:pos="4252"/>
        <w:tab w:val="right" w:pos="8504"/>
      </w:tabs>
      <w:snapToGrid w:val="0"/>
    </w:pPr>
  </w:style>
  <w:style w:type="character" w:customStyle="1" w:styleId="ad">
    <w:name w:val="フッター (文字)"/>
    <w:basedOn w:val="a0"/>
    <w:link w:val="ac"/>
    <w:uiPriority w:val="99"/>
    <w:rsid w:val="00855AB9"/>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1165</Characters>
  <Application>Microsoft Office Word</Application>
  <DocSecurity>0</DocSecurity>
  <Lines>9</Lines>
  <Paragraphs>2</Paragraphs>
  <ScaleCrop>false</ScaleCrop>
  <Company>尼崎市</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 孝一</dc:creator>
  <cp:keywords/>
  <dc:description/>
  <cp:lastModifiedBy>日野 孝一</cp:lastModifiedBy>
  <cp:revision>2</cp:revision>
  <dcterms:created xsi:type="dcterms:W3CDTF">2026-07-09T10:27:00Z</dcterms:created>
  <dcterms:modified xsi:type="dcterms:W3CDTF">2026-07-10T08:48:00Z</dcterms:modified>
</cp:coreProperties>
</file>