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3D" w:rsidRPr="00972795" w:rsidRDefault="00C31A26" w:rsidP="006E0F63">
      <w:pPr>
        <w:wordWrap w:val="0"/>
        <w:ind w:right="280"/>
        <w:jc w:val="right"/>
        <w:rPr>
          <w:rFonts w:asciiTheme="minorEastAsia" w:hAnsiTheme="minorEastAsia"/>
        </w:rPr>
      </w:pPr>
      <w:r w:rsidRPr="00C31A26">
        <w:rPr>
          <w:rFonts w:asciiTheme="minorEastAsia" w:hAnsiTheme="minorEastAsia" w:hint="eastAsia"/>
          <w:spacing w:val="35"/>
          <w:kern w:val="0"/>
          <w:fitText w:val="1930" w:id="-1987804159"/>
        </w:rPr>
        <w:t>尼南保13360</w:t>
      </w:r>
      <w:r w:rsidRPr="00C31A26">
        <w:rPr>
          <w:rFonts w:asciiTheme="minorEastAsia" w:hAnsiTheme="minorEastAsia" w:hint="eastAsia"/>
          <w:spacing w:val="-2"/>
          <w:kern w:val="0"/>
          <w:fitText w:val="1930" w:id="-1987804159"/>
        </w:rPr>
        <w:t>号</w:t>
      </w:r>
    </w:p>
    <w:p w:rsidR="0018183D" w:rsidRPr="00972795" w:rsidRDefault="0018183D" w:rsidP="0018183D">
      <w:pPr>
        <w:wordWrap w:val="0"/>
        <w:ind w:right="336"/>
        <w:jc w:val="right"/>
        <w:rPr>
          <w:rFonts w:asciiTheme="minorEastAsia" w:hAnsiTheme="minorEastAsia"/>
          <w:kern w:val="0"/>
        </w:rPr>
      </w:pPr>
      <w:r w:rsidRPr="001B1CBD">
        <w:rPr>
          <w:rFonts w:asciiTheme="minorEastAsia" w:hAnsiTheme="minorEastAsia" w:hint="eastAsia"/>
          <w:spacing w:val="7"/>
          <w:kern w:val="0"/>
          <w:fitText w:val="1930" w:id="-1987804160"/>
        </w:rPr>
        <w:t>令和2</w:t>
      </w:r>
      <w:r w:rsidR="00C61E13" w:rsidRPr="001B1CBD">
        <w:rPr>
          <w:rFonts w:asciiTheme="minorEastAsia" w:hAnsiTheme="minorEastAsia" w:hint="eastAsia"/>
          <w:spacing w:val="7"/>
          <w:kern w:val="0"/>
          <w:fitText w:val="1930" w:id="-1987804160"/>
        </w:rPr>
        <w:t>年10月</w:t>
      </w:r>
      <w:r w:rsidR="001B1CBD" w:rsidRPr="001B1CBD">
        <w:rPr>
          <w:rFonts w:asciiTheme="minorEastAsia" w:hAnsiTheme="minorEastAsia" w:hint="eastAsia"/>
          <w:spacing w:val="7"/>
          <w:kern w:val="0"/>
          <w:fitText w:val="1930" w:id="-1987804160"/>
        </w:rPr>
        <w:t>6</w:t>
      </w:r>
      <w:r w:rsidRPr="001B1CBD">
        <w:rPr>
          <w:rFonts w:asciiTheme="minorEastAsia" w:hAnsiTheme="minorEastAsia" w:hint="eastAsia"/>
          <w:spacing w:val="2"/>
          <w:kern w:val="0"/>
          <w:fitText w:val="1930" w:id="-1987804160"/>
        </w:rPr>
        <w:t>日</w:t>
      </w:r>
    </w:p>
    <w:p w:rsidR="0018183D" w:rsidRPr="00972795" w:rsidRDefault="00A55CD5" w:rsidP="00A55CD5">
      <w:pPr>
        <w:ind w:right="840"/>
        <w:rPr>
          <w:rFonts w:asciiTheme="minorEastAsia" w:hAnsiTheme="minorEastAsia"/>
        </w:rPr>
      </w:pPr>
      <w:r>
        <w:rPr>
          <w:rFonts w:asciiTheme="minorEastAsia" w:hAnsiTheme="minorEastAsia"/>
        </w:rPr>
        <w:fldChar w:fldCharType="begin"/>
      </w:r>
      <w:r>
        <w:rPr>
          <w:rFonts w:asciiTheme="minorEastAsia" w:hAnsiTheme="minorEastAsia"/>
        </w:rPr>
        <w:instrText xml:space="preserve"> MERGEFIELD 施設名 </w:instrText>
      </w:r>
      <w:r>
        <w:rPr>
          <w:rFonts w:asciiTheme="minorEastAsia" w:hAnsiTheme="minorEastAsia"/>
        </w:rPr>
        <w:fldChar w:fldCharType="separate"/>
      </w:r>
      <w:r w:rsidR="00777124" w:rsidRPr="00A5349C">
        <w:rPr>
          <w:rFonts w:asciiTheme="minorEastAsia" w:hAnsiTheme="minorEastAsia"/>
          <w:noProof/>
        </w:rPr>
        <w:t>介護老人保健施設</w:t>
      </w:r>
      <w:r>
        <w:rPr>
          <w:rFonts w:asciiTheme="minorEastAsia" w:hAnsiTheme="minorEastAsia"/>
        </w:rPr>
        <w:fldChar w:fldCharType="end"/>
      </w:r>
      <w:r>
        <w:rPr>
          <w:rFonts w:asciiTheme="minorEastAsia" w:hAnsiTheme="minorEastAsia" w:hint="eastAsia"/>
        </w:rPr>
        <w:t xml:space="preserve">　</w:t>
      </w:r>
      <w:r w:rsidR="00C61E13">
        <w:rPr>
          <w:rFonts w:asciiTheme="minorEastAsia" w:hAnsiTheme="minorEastAsia" w:hint="eastAsia"/>
        </w:rPr>
        <w:t>各位</w:t>
      </w:r>
    </w:p>
    <w:p w:rsidR="00037963" w:rsidRPr="00972795" w:rsidRDefault="00037963" w:rsidP="00037963">
      <w:pPr>
        <w:ind w:right="210"/>
        <w:jc w:val="right"/>
        <w:rPr>
          <w:rFonts w:asciiTheme="minorEastAsia" w:hAnsiTheme="minorEastAsia"/>
        </w:rPr>
      </w:pPr>
      <w:r w:rsidRPr="00972795">
        <w:rPr>
          <w:rFonts w:asciiTheme="minorEastAsia" w:hAnsiTheme="minorEastAsia" w:hint="eastAsia"/>
          <w:kern w:val="0"/>
          <w:fitText w:val="2730" w:id="-2032922880"/>
        </w:rPr>
        <w:t>尼崎市南部保健福祉センター</w:t>
      </w:r>
    </w:p>
    <w:p w:rsidR="00037963" w:rsidRPr="00972795" w:rsidRDefault="00037963" w:rsidP="00037963">
      <w:pPr>
        <w:ind w:right="210"/>
        <w:jc w:val="right"/>
        <w:rPr>
          <w:rFonts w:asciiTheme="minorEastAsia" w:hAnsiTheme="minorEastAsia"/>
          <w:kern w:val="0"/>
        </w:rPr>
      </w:pPr>
      <w:r w:rsidRPr="006E0F63">
        <w:rPr>
          <w:rFonts w:asciiTheme="minorEastAsia" w:hAnsiTheme="minorEastAsia" w:hint="eastAsia"/>
          <w:spacing w:val="35"/>
          <w:kern w:val="0"/>
          <w:fitText w:val="2730" w:id="-2032922879"/>
        </w:rPr>
        <w:t>南部保健福祉管理課</w:t>
      </w:r>
      <w:r w:rsidRPr="006E0F63">
        <w:rPr>
          <w:rFonts w:asciiTheme="minorEastAsia" w:hAnsiTheme="minorEastAsia" w:hint="eastAsia"/>
          <w:kern w:val="0"/>
          <w:fitText w:val="2730" w:id="-2032922879"/>
        </w:rPr>
        <w:t>長</w:t>
      </w:r>
    </w:p>
    <w:p w:rsidR="0018183D" w:rsidRPr="00972795" w:rsidRDefault="0018183D" w:rsidP="0018183D">
      <w:pPr>
        <w:ind w:right="840"/>
        <w:rPr>
          <w:rFonts w:asciiTheme="minorEastAsia" w:hAnsiTheme="minorEastAsia"/>
        </w:rPr>
      </w:pPr>
    </w:p>
    <w:p w:rsidR="0018183D" w:rsidRPr="00972795" w:rsidRDefault="00EA4545" w:rsidP="00EA4545">
      <w:pPr>
        <w:ind w:right="840"/>
        <w:jc w:val="center"/>
        <w:rPr>
          <w:rFonts w:asciiTheme="minorEastAsia" w:hAnsiTheme="minorEastAsia"/>
          <w:sz w:val="24"/>
          <w:szCs w:val="24"/>
        </w:rPr>
      </w:pPr>
      <w:r>
        <w:rPr>
          <w:rFonts w:asciiTheme="minorEastAsia" w:hAnsiTheme="minorEastAsia" w:hint="eastAsia"/>
          <w:sz w:val="24"/>
          <w:szCs w:val="24"/>
        </w:rPr>
        <w:t xml:space="preserve">　</w:t>
      </w:r>
      <w:r w:rsidR="00EF2283">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w:t>
      </w:r>
      <w:r w:rsidR="008230F9" w:rsidRPr="00972795">
        <w:rPr>
          <w:rFonts w:asciiTheme="minorEastAsia" w:hAnsiTheme="minorEastAsia" w:hint="eastAsia"/>
          <w:sz w:val="24"/>
          <w:szCs w:val="24"/>
        </w:rPr>
        <w:t>介護</w:t>
      </w:r>
      <w:r>
        <w:rPr>
          <w:rFonts w:asciiTheme="minorEastAsia" w:hAnsiTheme="minorEastAsia" w:hint="eastAsia"/>
          <w:sz w:val="24"/>
          <w:szCs w:val="24"/>
        </w:rPr>
        <w:t>老人保健</w:t>
      </w:r>
      <w:r w:rsidR="0018183D" w:rsidRPr="00972795">
        <w:rPr>
          <w:rFonts w:asciiTheme="minorEastAsia" w:hAnsiTheme="minorEastAsia" w:hint="eastAsia"/>
          <w:sz w:val="24"/>
          <w:szCs w:val="24"/>
        </w:rPr>
        <w:t>施設入所者の他科受診について（通知）</w:t>
      </w:r>
    </w:p>
    <w:p w:rsidR="001A433B" w:rsidRPr="00972795" w:rsidRDefault="001A433B" w:rsidP="001A433B">
      <w:pPr>
        <w:pStyle w:val="a7"/>
      </w:pPr>
      <w:r w:rsidRPr="00972795">
        <w:rPr>
          <w:rFonts w:hint="eastAsia"/>
        </w:rPr>
        <w:t xml:space="preserve">　平素は生活保護行政にご協力いただき誠にありがとうございます。介護老人保健施設入所中の被保護者（以下「施設入所者」と記します。）の病院及び診療所など保険医療機関（以下「病院等」と記します。）</w:t>
      </w:r>
      <w:r w:rsidR="00AB5753" w:rsidRPr="00972795">
        <w:rPr>
          <w:rFonts w:hint="eastAsia"/>
        </w:rPr>
        <w:t>への他科受診につきまして</w:t>
      </w:r>
      <w:r w:rsidR="00972795" w:rsidRPr="00972795">
        <w:rPr>
          <w:rFonts w:hint="eastAsia"/>
        </w:rPr>
        <w:t>保険請求できない診療料（以下「算定不可診療料」と記します。）</w:t>
      </w:r>
      <w:r w:rsidR="00AB5753" w:rsidRPr="00972795">
        <w:rPr>
          <w:rFonts w:hint="eastAsia"/>
        </w:rPr>
        <w:t>も</w:t>
      </w:r>
      <w:r w:rsidRPr="00972795">
        <w:rPr>
          <w:rFonts w:hint="eastAsia"/>
        </w:rPr>
        <w:t>請求されている事例がありました。加</w:t>
      </w:r>
      <w:r w:rsidR="00972795" w:rsidRPr="00972795">
        <w:rPr>
          <w:rFonts w:hint="eastAsia"/>
        </w:rPr>
        <w:t>えて、病院等から交付された処方せんを基に保険請求できない</w:t>
      </w:r>
      <w:r w:rsidRPr="00972795">
        <w:rPr>
          <w:rFonts w:hint="eastAsia"/>
        </w:rPr>
        <w:t>医薬品等の調剤が行われている事例もありましたので再度取扱いについてご確認いただきますようお願いいたします。</w:t>
      </w:r>
    </w:p>
    <w:p w:rsidR="001A433B" w:rsidRPr="00972795" w:rsidRDefault="001A433B" w:rsidP="001A433B"/>
    <w:p w:rsidR="001A433B" w:rsidRPr="00972795" w:rsidRDefault="001A433B" w:rsidP="001A433B">
      <w:pPr>
        <w:ind w:right="840"/>
        <w:rPr>
          <w:rFonts w:asciiTheme="minorEastAsia" w:hAnsiTheme="minorEastAsia"/>
        </w:rPr>
      </w:pPr>
      <w:r w:rsidRPr="00972795">
        <w:rPr>
          <w:rFonts w:asciiTheme="minorEastAsia" w:hAnsiTheme="minorEastAsia" w:hint="eastAsia"/>
        </w:rPr>
        <w:t>１　施設入所者の他科受診について</w:t>
      </w:r>
    </w:p>
    <w:p w:rsidR="001A433B" w:rsidRPr="00972795" w:rsidRDefault="001A433B" w:rsidP="001A433B">
      <w:pPr>
        <w:pStyle w:val="a7"/>
        <w:ind w:leftChars="100" w:left="210"/>
      </w:pPr>
      <w:r w:rsidRPr="00972795">
        <w:rPr>
          <w:rFonts w:hint="eastAsia"/>
        </w:rPr>
        <w:t xml:space="preserve">　施設入所者の病状からみて当該介護老人保健施設において自ら必要な医療を提供することが困難であると認めたときは、病院等の医</w:t>
      </w:r>
      <w:r w:rsidR="00936701" w:rsidRPr="00972795">
        <w:rPr>
          <w:rFonts w:hint="eastAsia"/>
        </w:rPr>
        <w:t>師に対診を求めるなど</w:t>
      </w:r>
      <w:r w:rsidRPr="00972795">
        <w:rPr>
          <w:rFonts w:hint="eastAsia"/>
        </w:rPr>
        <w:t>診療について適切な措置を講じなければならないとされています。ただし、不必要に施設入所者のために往診を求め、又は施設入所者を病院等に通院させてはならないとされています。そのため、必ず貴施設に配置されています常勤医師の判断に基づき必要な他科受診を案内してください。</w:t>
      </w:r>
    </w:p>
    <w:p w:rsidR="001A433B" w:rsidRPr="00972795" w:rsidRDefault="001A433B" w:rsidP="001A433B">
      <w:pPr>
        <w:pStyle w:val="a7"/>
      </w:pPr>
    </w:p>
    <w:p w:rsidR="001A433B" w:rsidRPr="00972795" w:rsidRDefault="001A433B" w:rsidP="001A433B">
      <w:pPr>
        <w:pStyle w:val="a7"/>
      </w:pPr>
      <w:r w:rsidRPr="00972795">
        <w:rPr>
          <w:rFonts w:hint="eastAsia"/>
        </w:rPr>
        <w:t>２　病院等へ情報提供の徹底</w:t>
      </w:r>
    </w:p>
    <w:p w:rsidR="001A433B" w:rsidRPr="00C65EAA" w:rsidRDefault="005312E9" w:rsidP="001A433B">
      <w:pPr>
        <w:pStyle w:val="a7"/>
        <w:ind w:left="210" w:hangingChars="100" w:hanging="210"/>
      </w:pPr>
      <w:r>
        <w:rPr>
          <w:rFonts w:hint="eastAsia"/>
        </w:rPr>
        <w:t xml:space="preserve">　　施設入所者を</w:t>
      </w:r>
      <w:r w:rsidR="001A433B" w:rsidRPr="00972795">
        <w:rPr>
          <w:rFonts w:hint="eastAsia"/>
        </w:rPr>
        <w:t>病院等</w:t>
      </w:r>
      <w:r w:rsidR="00C65EAA">
        <w:rPr>
          <w:rFonts w:hint="eastAsia"/>
        </w:rPr>
        <w:t>へ通院させる場合には</w:t>
      </w:r>
      <w:r w:rsidR="001A433B" w:rsidRPr="00972795">
        <w:rPr>
          <w:rFonts w:hint="eastAsia"/>
        </w:rPr>
        <w:t>、介護保険被保険者証を携えさせ、必ず病院等に当該被保険者証を提示するよう施設入所者又は付き添いの家族等に対して、案内をお願いいたします。また、病院等に対して施設入所者の診療状況に関する情報の提供を行ってください。</w:t>
      </w:r>
      <w:r w:rsidR="00C65EAA">
        <w:rPr>
          <w:rFonts w:hint="eastAsia"/>
        </w:rPr>
        <w:t>情報提供の書式については、</w:t>
      </w:r>
      <w:r w:rsidR="00C65EAA" w:rsidRPr="00C65EAA">
        <w:rPr>
          <w:rFonts w:hint="eastAsia"/>
        </w:rPr>
        <w:t>「介護老人保健施設入所者に係る往診及び通院（対診）について」（平成</w:t>
      </w:r>
      <w:r w:rsidR="00C65EAA" w:rsidRPr="00C65EAA">
        <w:t>12年3月31日老企第59号厚生労働省保健福祉局課長通知、平成20年8月4日老老発第0804001号で一部改正、平成21年3月13日老老発第0313004号で一部改正）</w:t>
      </w:r>
      <w:r w:rsidR="00C65EAA">
        <w:rPr>
          <w:rFonts w:hint="eastAsia"/>
        </w:rPr>
        <w:t>で示されています。</w:t>
      </w:r>
    </w:p>
    <w:p w:rsidR="001A433B" w:rsidRPr="00972795" w:rsidRDefault="001A433B" w:rsidP="001A433B">
      <w:pPr>
        <w:pStyle w:val="a7"/>
        <w:ind w:left="210" w:hangingChars="100" w:hanging="210"/>
      </w:pPr>
    </w:p>
    <w:p w:rsidR="001A433B" w:rsidRPr="00972795" w:rsidRDefault="001A433B" w:rsidP="001A433B">
      <w:pPr>
        <w:pStyle w:val="a7"/>
        <w:ind w:left="210" w:hangingChars="100" w:hanging="210"/>
      </w:pPr>
      <w:r w:rsidRPr="00972795">
        <w:rPr>
          <w:rFonts w:hint="eastAsia"/>
        </w:rPr>
        <w:t>３　病院等での保険請求不可診療について</w:t>
      </w:r>
    </w:p>
    <w:p w:rsidR="001A433B" w:rsidRPr="00972795" w:rsidRDefault="001A433B" w:rsidP="001A433B">
      <w:pPr>
        <w:pStyle w:val="a7"/>
        <w:ind w:left="210" w:hangingChars="100" w:hanging="210"/>
      </w:pPr>
      <w:r w:rsidRPr="00972795">
        <w:rPr>
          <w:rFonts w:hint="eastAsia"/>
        </w:rPr>
        <w:t xml:space="preserve">　　</w:t>
      </w:r>
      <w:r w:rsidRPr="00972795">
        <w:t>介護老人保健施設には常勤医師が配置されて</w:t>
      </w:r>
      <w:r w:rsidRPr="00972795">
        <w:rPr>
          <w:rFonts w:hint="eastAsia"/>
        </w:rPr>
        <w:t>います</w:t>
      </w:r>
      <w:r w:rsidRPr="00972795">
        <w:t>ので、比較的病状が安定している者に対する療養については、</w:t>
      </w:r>
      <w:r w:rsidRPr="00972795">
        <w:rPr>
          <w:rFonts w:hint="eastAsia"/>
        </w:rPr>
        <w:t>常勤</w:t>
      </w:r>
      <w:r w:rsidRPr="00972795">
        <w:t>医師が対応できる</w:t>
      </w:r>
      <w:r w:rsidRPr="00972795">
        <w:rPr>
          <w:rFonts w:hint="eastAsia"/>
        </w:rPr>
        <w:t>とされている</w:t>
      </w:r>
      <w:r w:rsidRPr="00972795">
        <w:t>ことから、施設入所者が、往診又は通院により</w:t>
      </w:r>
      <w:r w:rsidRPr="00972795">
        <w:rPr>
          <w:rFonts w:hint="eastAsia"/>
        </w:rPr>
        <w:t>医療機関で</w:t>
      </w:r>
      <w:r w:rsidRPr="00972795">
        <w:t>受ける医療に係る診療料については、施設入所者以外の</w:t>
      </w:r>
      <w:r w:rsidRPr="00972795">
        <w:lastRenderedPageBreak/>
        <w:t>患者に対する算定方法</w:t>
      </w:r>
      <w:r w:rsidRPr="00972795">
        <w:rPr>
          <w:rFonts w:hint="eastAsia"/>
        </w:rPr>
        <w:t>とは</w:t>
      </w:r>
      <w:r w:rsidRPr="00972795">
        <w:t>別の算定方法</w:t>
      </w:r>
      <w:r w:rsidRPr="00972795">
        <w:rPr>
          <w:rFonts w:hint="eastAsia"/>
        </w:rPr>
        <w:t>が</w:t>
      </w:r>
      <w:r w:rsidRPr="00972795">
        <w:t>設け</w:t>
      </w:r>
      <w:r w:rsidRPr="00972795">
        <w:rPr>
          <w:rFonts w:hint="eastAsia"/>
        </w:rPr>
        <w:t>られています。</w:t>
      </w:r>
    </w:p>
    <w:p w:rsidR="001A433B" w:rsidRPr="00972795" w:rsidRDefault="001A433B" w:rsidP="001A433B">
      <w:pPr>
        <w:pStyle w:val="a7"/>
        <w:ind w:left="210" w:hangingChars="100" w:hanging="210"/>
      </w:pPr>
      <w:r w:rsidRPr="00972795">
        <w:rPr>
          <w:rFonts w:hint="eastAsia"/>
        </w:rPr>
        <w:t xml:space="preserve">　　令和2年保</w:t>
      </w:r>
      <w:r w:rsidRPr="00972795">
        <w:t>医発0305第１号</w:t>
      </w:r>
      <w:r w:rsidRPr="00972795">
        <w:rPr>
          <w:rFonts w:hint="eastAsia"/>
        </w:rPr>
        <w:t>の別添１「医科診療報酬点数表に関する事項」の第３章「介護老人保健施設入所者に係る診療料」で施設入所者の診療のうち診療料</w:t>
      </w:r>
      <w:r w:rsidR="00AB5753" w:rsidRPr="00972795">
        <w:rPr>
          <w:rFonts w:hint="eastAsia"/>
        </w:rPr>
        <w:t>が</w:t>
      </w:r>
      <w:r w:rsidRPr="00972795">
        <w:rPr>
          <w:rFonts w:hint="eastAsia"/>
        </w:rPr>
        <w:t>算定できるもの、できないものについて規定されています。そのため、他科受診を行う場合には</w:t>
      </w:r>
      <w:r w:rsidR="00972795" w:rsidRPr="00972795">
        <w:rPr>
          <w:rFonts w:hint="eastAsia"/>
        </w:rPr>
        <w:t>算定不可診療料</w:t>
      </w:r>
      <w:r w:rsidRPr="00972795">
        <w:rPr>
          <w:rFonts w:hint="eastAsia"/>
        </w:rPr>
        <w:t>の取り扱いについても情報提供時に病院等と調整を行うようお願いいたします。</w:t>
      </w:r>
    </w:p>
    <w:p w:rsidR="001A433B" w:rsidRPr="00972795" w:rsidRDefault="001A433B" w:rsidP="001A433B">
      <w:pPr>
        <w:pStyle w:val="a7"/>
        <w:ind w:left="210" w:hangingChars="100" w:hanging="210"/>
      </w:pPr>
    </w:p>
    <w:p w:rsidR="001A433B" w:rsidRPr="00972795" w:rsidRDefault="001A433B" w:rsidP="001A433B">
      <w:pPr>
        <w:pStyle w:val="a7"/>
        <w:ind w:left="210" w:hangingChars="100" w:hanging="210"/>
      </w:pPr>
      <w:r w:rsidRPr="00972795">
        <w:rPr>
          <w:rFonts w:hint="eastAsia"/>
        </w:rPr>
        <w:t>４　施設入所者の入院について</w:t>
      </w:r>
    </w:p>
    <w:p w:rsidR="001A433B" w:rsidRPr="00972795" w:rsidRDefault="001A433B" w:rsidP="001A433B">
      <w:pPr>
        <w:pStyle w:val="a7"/>
        <w:ind w:left="210" w:hangingChars="100" w:hanging="210"/>
      </w:pPr>
      <w:r w:rsidRPr="00972795">
        <w:rPr>
          <w:rFonts w:hint="eastAsia"/>
        </w:rPr>
        <w:t xml:space="preserve">　　施設入所者が病院等に入院した場合、貴施設での入所を継続しているときには、病院等において令和2年保</w:t>
      </w:r>
      <w:r w:rsidRPr="00972795">
        <w:t>医発0305第１号</w:t>
      </w:r>
      <w:r w:rsidRPr="00972795">
        <w:rPr>
          <w:rFonts w:hint="eastAsia"/>
        </w:rPr>
        <w:t>の別添１「医科診療報酬点数表に関する事項」の第３章「介護老人保健施設入所者に係る診療料</w:t>
      </w:r>
      <w:r w:rsidR="00AB5753" w:rsidRPr="00972795">
        <w:rPr>
          <w:rFonts w:hint="eastAsia"/>
        </w:rPr>
        <w:t>」に基づき診療料が算定</w:t>
      </w:r>
      <w:r w:rsidRPr="00972795">
        <w:rPr>
          <w:rFonts w:hint="eastAsia"/>
        </w:rPr>
        <w:t>できるもの、できないものがあります。そのため、入院先の病院等とも連絡調整をお願いいたします。</w:t>
      </w:r>
    </w:p>
    <w:p w:rsidR="001A433B" w:rsidRPr="00972795" w:rsidRDefault="001A433B" w:rsidP="001A433B">
      <w:pPr>
        <w:pStyle w:val="a7"/>
        <w:ind w:left="210" w:hangingChars="100" w:hanging="210"/>
      </w:pPr>
    </w:p>
    <w:p w:rsidR="001A433B" w:rsidRPr="00972795" w:rsidRDefault="001A433B" w:rsidP="001A433B">
      <w:r w:rsidRPr="00972795">
        <w:rPr>
          <w:rFonts w:hint="eastAsia"/>
        </w:rPr>
        <w:t>５　処方せんの取り扱いについて</w:t>
      </w:r>
    </w:p>
    <w:p w:rsidR="001A433B" w:rsidRPr="00972795" w:rsidRDefault="001A433B" w:rsidP="001A433B">
      <w:pPr>
        <w:pStyle w:val="a7"/>
        <w:ind w:left="210" w:hangingChars="100" w:hanging="210"/>
      </w:pPr>
      <w:r w:rsidRPr="00972795">
        <w:rPr>
          <w:rFonts w:hint="eastAsia"/>
        </w:rPr>
        <w:t xml:space="preserve">　　施設入所者に対しては、別に厚生労働大臣が定める場合を除き、保険薬局における薬剤又は治療材料の支給を目的とする処方せんを交付してはならないとされています。そのため、施設入所者が他科受診を行う際には、投薬が必要な施設入所者については介護老人保健施設の常勤医師に対して情報提供を行うよう他科受診先へ</w:t>
      </w:r>
      <w:r w:rsidR="00936701" w:rsidRPr="00972795">
        <w:rPr>
          <w:rFonts w:hint="eastAsia"/>
        </w:rPr>
        <w:t>依頼する</w:t>
      </w:r>
      <w:r w:rsidRPr="00972795">
        <w:rPr>
          <w:rFonts w:hint="eastAsia"/>
        </w:rPr>
        <w:t>とともに、施設入所者及び病院等への同行者に別に厚生労働大臣が定める場合を除き、保険薬局で調剤を受けないよう案内をお願いします。</w:t>
      </w:r>
    </w:p>
    <w:p w:rsidR="001A433B" w:rsidRPr="00972795" w:rsidRDefault="001A433B" w:rsidP="001A433B">
      <w:pPr>
        <w:pStyle w:val="a7"/>
        <w:ind w:left="210" w:hangingChars="100" w:hanging="210"/>
      </w:pPr>
    </w:p>
    <w:p w:rsidR="001A433B" w:rsidRPr="008F78F7" w:rsidRDefault="001A433B" w:rsidP="001A433B">
      <w:pPr>
        <w:pStyle w:val="a7"/>
        <w:ind w:left="210" w:hangingChars="100" w:hanging="210"/>
        <w:jc w:val="right"/>
      </w:pPr>
      <w:r>
        <w:rPr>
          <w:rFonts w:hint="eastAsia"/>
        </w:rPr>
        <w:t xml:space="preserve">以　上　</w:t>
      </w:r>
    </w:p>
    <w:p w:rsidR="00A55CD5" w:rsidRPr="001A433B" w:rsidRDefault="00A55CD5" w:rsidP="001A433B">
      <w:pPr>
        <w:pStyle w:val="a7"/>
      </w:pPr>
    </w:p>
    <w:sectPr w:rsidR="00A55CD5" w:rsidRPr="001A433B" w:rsidSect="006842D7">
      <w:headerReference w:type="even" r:id="rId7"/>
      <w:head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D5" w:rsidRDefault="00A55CD5" w:rsidP="0018183D">
      <w:r>
        <w:separator/>
      </w:r>
    </w:p>
  </w:endnote>
  <w:endnote w:type="continuationSeparator" w:id="0">
    <w:p w:rsidR="00A55CD5" w:rsidRDefault="00A55CD5" w:rsidP="0018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D5" w:rsidRDefault="00A55CD5" w:rsidP="0018183D">
      <w:r>
        <w:separator/>
      </w:r>
    </w:p>
  </w:footnote>
  <w:footnote w:type="continuationSeparator" w:id="0">
    <w:p w:rsidR="00A55CD5" w:rsidRDefault="00A55CD5" w:rsidP="0018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D5" w:rsidRDefault="00A55CD5" w:rsidP="00A55CD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D5" w:rsidRDefault="00A55CD5" w:rsidP="00A55CD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D5" w:rsidRDefault="00A55CD5" w:rsidP="00A55CD5">
    <w:pPr>
      <w:pStyle w:val="a3"/>
      <w:jc w:val="right"/>
    </w:pPr>
  </w:p>
  <w:p w:rsidR="00C61E13" w:rsidRDefault="00C61E13" w:rsidP="00A55CD5">
    <w:pPr>
      <w:pStyle w:val="a3"/>
      <w:jc w:val="right"/>
    </w:pPr>
  </w:p>
  <w:p w:rsidR="00A55CD5" w:rsidRDefault="00A55CD5" w:rsidP="00A55CD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B1"/>
    <w:rsid w:val="00037963"/>
    <w:rsid w:val="0018183D"/>
    <w:rsid w:val="001928CD"/>
    <w:rsid w:val="001A433B"/>
    <w:rsid w:val="001B1CBD"/>
    <w:rsid w:val="002E6035"/>
    <w:rsid w:val="003C6E4B"/>
    <w:rsid w:val="005312E9"/>
    <w:rsid w:val="00593C5B"/>
    <w:rsid w:val="006842D7"/>
    <w:rsid w:val="006B01F4"/>
    <w:rsid w:val="006E0F63"/>
    <w:rsid w:val="006F4AA9"/>
    <w:rsid w:val="00777124"/>
    <w:rsid w:val="007D1DFA"/>
    <w:rsid w:val="008230F9"/>
    <w:rsid w:val="008F3912"/>
    <w:rsid w:val="00936701"/>
    <w:rsid w:val="00962367"/>
    <w:rsid w:val="00972795"/>
    <w:rsid w:val="009C196E"/>
    <w:rsid w:val="00A3125A"/>
    <w:rsid w:val="00A526EA"/>
    <w:rsid w:val="00A55CD5"/>
    <w:rsid w:val="00AB5753"/>
    <w:rsid w:val="00C31A26"/>
    <w:rsid w:val="00C61E13"/>
    <w:rsid w:val="00C65EAA"/>
    <w:rsid w:val="00CA69DD"/>
    <w:rsid w:val="00D921D8"/>
    <w:rsid w:val="00E065B1"/>
    <w:rsid w:val="00E54905"/>
    <w:rsid w:val="00EA4545"/>
    <w:rsid w:val="00EF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AAAD3A-F61D-4D75-9775-72BEBE9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83D"/>
    <w:pPr>
      <w:tabs>
        <w:tab w:val="center" w:pos="4252"/>
        <w:tab w:val="right" w:pos="8504"/>
      </w:tabs>
      <w:snapToGrid w:val="0"/>
    </w:pPr>
  </w:style>
  <w:style w:type="character" w:customStyle="1" w:styleId="a4">
    <w:name w:val="ヘッダー (文字)"/>
    <w:basedOn w:val="a0"/>
    <w:link w:val="a3"/>
    <w:uiPriority w:val="99"/>
    <w:rsid w:val="0018183D"/>
  </w:style>
  <w:style w:type="paragraph" w:styleId="a5">
    <w:name w:val="footer"/>
    <w:basedOn w:val="a"/>
    <w:link w:val="a6"/>
    <w:uiPriority w:val="99"/>
    <w:unhideWhenUsed/>
    <w:rsid w:val="0018183D"/>
    <w:pPr>
      <w:tabs>
        <w:tab w:val="center" w:pos="4252"/>
        <w:tab w:val="right" w:pos="8504"/>
      </w:tabs>
      <w:snapToGrid w:val="0"/>
    </w:pPr>
  </w:style>
  <w:style w:type="character" w:customStyle="1" w:styleId="a6">
    <w:name w:val="フッター (文字)"/>
    <w:basedOn w:val="a0"/>
    <w:link w:val="a5"/>
    <w:uiPriority w:val="99"/>
    <w:rsid w:val="0018183D"/>
  </w:style>
  <w:style w:type="paragraph" w:styleId="a7">
    <w:name w:val="No Spacing"/>
    <w:uiPriority w:val="1"/>
    <w:qFormat/>
    <w:rsid w:val="0018183D"/>
    <w:pPr>
      <w:widowControl w:val="0"/>
      <w:jc w:val="both"/>
    </w:pPr>
  </w:style>
  <w:style w:type="paragraph" w:styleId="a8">
    <w:name w:val="Note Heading"/>
    <w:basedOn w:val="a"/>
    <w:next w:val="a"/>
    <w:link w:val="a9"/>
    <w:uiPriority w:val="99"/>
    <w:unhideWhenUsed/>
    <w:rsid w:val="0018183D"/>
    <w:pPr>
      <w:jc w:val="center"/>
    </w:pPr>
    <w:rPr>
      <w:rFonts w:asciiTheme="minorEastAsia" w:hAnsiTheme="minorEastAsia"/>
    </w:rPr>
  </w:style>
  <w:style w:type="character" w:customStyle="1" w:styleId="a9">
    <w:name w:val="記 (文字)"/>
    <w:basedOn w:val="a0"/>
    <w:link w:val="a8"/>
    <w:uiPriority w:val="99"/>
    <w:rsid w:val="0018183D"/>
    <w:rPr>
      <w:rFonts w:asciiTheme="minorEastAsia" w:hAnsiTheme="minorEastAsia"/>
    </w:rPr>
  </w:style>
  <w:style w:type="paragraph" w:styleId="aa">
    <w:name w:val="Balloon Text"/>
    <w:basedOn w:val="a"/>
    <w:link w:val="ab"/>
    <w:uiPriority w:val="99"/>
    <w:semiHidden/>
    <w:unhideWhenUsed/>
    <w:rsid w:val="006842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42D7"/>
    <w:rPr>
      <w:rFonts w:asciiTheme="majorHAnsi" w:eastAsiaTheme="majorEastAsia" w:hAnsiTheme="majorHAnsi" w:cstheme="majorBidi"/>
      <w:sz w:val="18"/>
      <w:szCs w:val="18"/>
    </w:rPr>
  </w:style>
  <w:style w:type="paragraph" w:styleId="ac">
    <w:name w:val="List Paragraph"/>
    <w:basedOn w:val="a"/>
    <w:uiPriority w:val="34"/>
    <w:qFormat/>
    <w:rsid w:val="00192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884C82-912F-471D-BDB1-7C0BE3E5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2020-09-17T01:27:00Z</cp:lastPrinted>
  <dcterms:created xsi:type="dcterms:W3CDTF">2020-12-28T02:42:00Z</dcterms:created>
  <dcterms:modified xsi:type="dcterms:W3CDTF">2020-12-28T02:49:00Z</dcterms:modified>
</cp:coreProperties>
</file>