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37" w:rsidRPr="00F53BE4" w:rsidRDefault="00C12869" w:rsidP="00C12869">
      <w:pPr>
        <w:jc w:val="right"/>
        <w:rPr>
          <w:szCs w:val="21"/>
        </w:rPr>
      </w:pPr>
      <w:r w:rsidRPr="00F53BE4">
        <w:rPr>
          <w:rFonts w:hint="eastAsia"/>
          <w:szCs w:val="21"/>
        </w:rPr>
        <w:t xml:space="preserve">　</w:t>
      </w:r>
      <w:r w:rsidR="008A4337" w:rsidRPr="00F53BE4">
        <w:rPr>
          <w:rFonts w:hint="eastAsia"/>
          <w:szCs w:val="21"/>
        </w:rPr>
        <w:t>尼 南 保 第</w:t>
      </w:r>
      <w:r w:rsidR="006707FB" w:rsidRPr="00F53BE4">
        <w:rPr>
          <w:rFonts w:hint="eastAsia"/>
          <w:szCs w:val="21"/>
        </w:rPr>
        <w:t>23490</w:t>
      </w:r>
      <w:r w:rsidR="008A4337" w:rsidRPr="00F53BE4">
        <w:rPr>
          <w:rFonts w:hint="eastAsia"/>
          <w:szCs w:val="21"/>
        </w:rPr>
        <w:t>号</w:t>
      </w:r>
    </w:p>
    <w:p w:rsidR="008A4337" w:rsidRPr="00F53BE4" w:rsidRDefault="008A4337" w:rsidP="008A4337">
      <w:pPr>
        <w:jc w:val="right"/>
        <w:rPr>
          <w:szCs w:val="21"/>
        </w:rPr>
      </w:pPr>
      <w:r w:rsidRPr="00F53BE4">
        <w:rPr>
          <w:rFonts w:hint="eastAsia"/>
          <w:szCs w:val="21"/>
        </w:rPr>
        <w:t xml:space="preserve">令 和 </w:t>
      </w:r>
      <w:r w:rsidR="00F051B5" w:rsidRPr="00F53BE4">
        <w:rPr>
          <w:rFonts w:hint="eastAsia"/>
          <w:szCs w:val="21"/>
        </w:rPr>
        <w:t>２</w:t>
      </w:r>
      <w:r w:rsidRPr="00F53BE4">
        <w:rPr>
          <w:rFonts w:hint="eastAsia"/>
          <w:szCs w:val="21"/>
        </w:rPr>
        <w:t xml:space="preserve"> 年</w:t>
      </w:r>
      <w:r w:rsidR="006707FB" w:rsidRPr="00F53BE4">
        <w:rPr>
          <w:rFonts w:hint="eastAsia"/>
          <w:szCs w:val="21"/>
        </w:rPr>
        <w:t>２</w:t>
      </w:r>
      <w:r w:rsidRPr="00F53BE4">
        <w:rPr>
          <w:rFonts w:hint="eastAsia"/>
          <w:szCs w:val="21"/>
        </w:rPr>
        <w:t>月</w:t>
      </w:r>
      <w:r w:rsidR="006707FB" w:rsidRPr="00F53BE4">
        <w:rPr>
          <w:rFonts w:hint="eastAsia"/>
          <w:szCs w:val="21"/>
        </w:rPr>
        <w:t>１</w:t>
      </w:r>
      <w:r w:rsidRPr="00F53BE4">
        <w:rPr>
          <w:rFonts w:hint="eastAsia"/>
          <w:szCs w:val="21"/>
        </w:rPr>
        <w:t>日</w:t>
      </w:r>
    </w:p>
    <w:p w:rsidR="008A4337" w:rsidRPr="00F53BE4" w:rsidRDefault="008A4337" w:rsidP="008A4337">
      <w:pPr>
        <w:rPr>
          <w:szCs w:val="21"/>
        </w:rPr>
      </w:pPr>
    </w:p>
    <w:p w:rsidR="00C12869" w:rsidRPr="00F53BE4" w:rsidRDefault="00C12869" w:rsidP="00C12869">
      <w:pPr>
        <w:rPr>
          <w:szCs w:val="21"/>
        </w:rPr>
      </w:pPr>
      <w:r w:rsidRPr="00F53BE4">
        <w:rPr>
          <w:rFonts w:hint="eastAsia"/>
          <w:szCs w:val="21"/>
        </w:rPr>
        <w:t xml:space="preserve">指定医療機関各位　</w:t>
      </w:r>
    </w:p>
    <w:p w:rsidR="00C12869" w:rsidRPr="00F53BE4" w:rsidRDefault="00C12869" w:rsidP="00C12869">
      <w:pPr>
        <w:rPr>
          <w:szCs w:val="21"/>
        </w:rPr>
      </w:pPr>
    </w:p>
    <w:p w:rsidR="00C12869" w:rsidRPr="00F53BE4" w:rsidRDefault="00C12869" w:rsidP="00C12869">
      <w:pPr>
        <w:wordWrap w:val="0"/>
        <w:ind w:right="210"/>
        <w:jc w:val="right"/>
        <w:rPr>
          <w:szCs w:val="21"/>
        </w:rPr>
      </w:pPr>
      <w:r w:rsidRPr="00F53BE4">
        <w:rPr>
          <w:rFonts w:hint="eastAsia"/>
          <w:szCs w:val="21"/>
        </w:rPr>
        <w:t xml:space="preserve">尼　崎　市　長　</w:t>
      </w:r>
    </w:p>
    <w:p w:rsidR="00C12869" w:rsidRPr="00F53BE4" w:rsidRDefault="00C12869" w:rsidP="00C12869">
      <w:pPr>
        <w:wordWrap w:val="0"/>
        <w:jc w:val="right"/>
        <w:rPr>
          <w:szCs w:val="21"/>
        </w:rPr>
      </w:pPr>
      <w:r w:rsidRPr="00F53BE4">
        <w:rPr>
          <w:rFonts w:hint="eastAsia"/>
          <w:szCs w:val="21"/>
        </w:rPr>
        <w:t xml:space="preserve">稲　村　和　美　</w:t>
      </w:r>
    </w:p>
    <w:p w:rsidR="00C12869" w:rsidRPr="00F53BE4" w:rsidRDefault="00281A51" w:rsidP="00C12869">
      <w:pPr>
        <w:jc w:val="right"/>
        <w:rPr>
          <w:szCs w:val="21"/>
        </w:rPr>
      </w:pPr>
      <w:r w:rsidRPr="00F53BE4">
        <w:rPr>
          <w:rFonts w:hint="eastAsia"/>
          <w:szCs w:val="21"/>
        </w:rPr>
        <w:t>（公　印　省　略）</w:t>
      </w:r>
    </w:p>
    <w:p w:rsidR="00281A51" w:rsidRPr="00F53BE4" w:rsidRDefault="00281A51" w:rsidP="00C12869">
      <w:pPr>
        <w:jc w:val="right"/>
        <w:rPr>
          <w:szCs w:val="21"/>
        </w:rPr>
      </w:pPr>
    </w:p>
    <w:p w:rsidR="00C12869" w:rsidRPr="00F53BE4" w:rsidRDefault="00C12869" w:rsidP="00C12869">
      <w:pPr>
        <w:jc w:val="center"/>
        <w:rPr>
          <w:szCs w:val="21"/>
        </w:rPr>
      </w:pPr>
      <w:r w:rsidRPr="00F53BE4">
        <w:rPr>
          <w:rFonts w:hint="eastAsia"/>
          <w:szCs w:val="21"/>
        </w:rPr>
        <w:t>生活保護法に基づく医療扶助の取り扱いについて（通知）</w:t>
      </w:r>
    </w:p>
    <w:p w:rsidR="00C12869" w:rsidRPr="00F53BE4" w:rsidRDefault="00C12869" w:rsidP="00C12869">
      <w:pPr>
        <w:jc w:val="center"/>
        <w:rPr>
          <w:szCs w:val="21"/>
        </w:rPr>
      </w:pPr>
    </w:p>
    <w:p w:rsidR="00C12869" w:rsidRPr="00F53BE4" w:rsidRDefault="00C12869" w:rsidP="00C12869">
      <w:pPr>
        <w:ind w:firstLineChars="100" w:firstLine="210"/>
        <w:rPr>
          <w:szCs w:val="21"/>
        </w:rPr>
      </w:pPr>
      <w:r w:rsidRPr="00F53BE4">
        <w:rPr>
          <w:rFonts w:hint="eastAsia"/>
          <w:szCs w:val="21"/>
        </w:rPr>
        <w:t>貴下ますますご清栄のこととお喜び申し上げます。</w:t>
      </w:r>
    </w:p>
    <w:p w:rsidR="002514E5" w:rsidRPr="00F53BE4" w:rsidRDefault="00C12869" w:rsidP="00C12869">
      <w:pPr>
        <w:rPr>
          <w:szCs w:val="21"/>
        </w:rPr>
      </w:pPr>
      <w:r w:rsidRPr="00F53BE4">
        <w:rPr>
          <w:rFonts w:hint="eastAsia"/>
          <w:szCs w:val="21"/>
        </w:rPr>
        <w:t>平素は生活保護行政へのご理解ご尽力を賜り御礼申し上げます。このたび生活保護法に基づく医療扶助の取り扱いについてご理解をいただくため、平成30年度の個別指導等での指摘事項等を踏まえ</w:t>
      </w:r>
      <w:r w:rsidR="003D6509" w:rsidRPr="00F53BE4">
        <w:rPr>
          <w:rFonts w:hint="eastAsia"/>
          <w:szCs w:val="21"/>
        </w:rPr>
        <w:t>「</w:t>
      </w:r>
      <w:r w:rsidR="0014374F" w:rsidRPr="00F53BE4">
        <w:rPr>
          <w:rFonts w:hint="eastAsia"/>
          <w:szCs w:val="21"/>
        </w:rPr>
        <w:t>生活保護法に基づく医療扶助の取り扱い</w:t>
      </w:r>
      <w:r w:rsidR="003D6509" w:rsidRPr="00F53BE4">
        <w:rPr>
          <w:rFonts w:hint="eastAsia"/>
          <w:szCs w:val="21"/>
        </w:rPr>
        <w:t>(通知)」</w:t>
      </w:r>
      <w:r w:rsidR="0014374F" w:rsidRPr="00F53BE4">
        <w:rPr>
          <w:rFonts w:hint="eastAsia"/>
          <w:szCs w:val="21"/>
        </w:rPr>
        <w:t>を</w:t>
      </w:r>
      <w:r w:rsidRPr="00F53BE4">
        <w:rPr>
          <w:rFonts w:hint="eastAsia"/>
          <w:szCs w:val="21"/>
        </w:rPr>
        <w:t>作成いたしましたので、ご周知させていただきます。</w:t>
      </w:r>
    </w:p>
    <w:p w:rsidR="00C12869" w:rsidRPr="00F53BE4" w:rsidRDefault="00C12869" w:rsidP="00C12869">
      <w:pPr>
        <w:rPr>
          <w:szCs w:val="21"/>
        </w:rPr>
      </w:pPr>
    </w:p>
    <w:p w:rsidR="003D7BAE" w:rsidRPr="00F53BE4" w:rsidRDefault="002514E5" w:rsidP="0063179E">
      <w:pPr>
        <w:rPr>
          <w:szCs w:val="21"/>
        </w:rPr>
      </w:pPr>
      <w:r w:rsidRPr="00F53BE4">
        <w:rPr>
          <w:rFonts w:hint="eastAsia"/>
          <w:szCs w:val="21"/>
        </w:rPr>
        <w:t xml:space="preserve">１　</w:t>
      </w:r>
      <w:r w:rsidR="0063179E" w:rsidRPr="00F53BE4">
        <w:rPr>
          <w:rFonts w:hint="eastAsia"/>
          <w:szCs w:val="21"/>
        </w:rPr>
        <w:t>後発医薬品の原則化について</w:t>
      </w:r>
    </w:p>
    <w:p w:rsidR="00DB2A5F" w:rsidRPr="00F53BE4" w:rsidRDefault="003D7BAE" w:rsidP="00CA3401">
      <w:pPr>
        <w:ind w:leftChars="100" w:left="210" w:firstLineChars="100" w:firstLine="210"/>
        <w:rPr>
          <w:szCs w:val="21"/>
        </w:rPr>
      </w:pPr>
      <w:r w:rsidRPr="00F53BE4">
        <w:rPr>
          <w:rFonts w:hint="eastAsia"/>
          <w:szCs w:val="21"/>
        </w:rPr>
        <w:t>平成30年10月より、</w:t>
      </w:r>
      <w:r w:rsidR="00DB2A5F" w:rsidRPr="00F53BE4">
        <w:rPr>
          <w:rFonts w:hint="eastAsia"/>
          <w:szCs w:val="21"/>
        </w:rPr>
        <w:t>投薬又は注射を行うにあたり、後発医薬品の使用を考慮するよう努めるとともに、投薬</w:t>
      </w:r>
      <w:r w:rsidR="00FE12BE" w:rsidRPr="00F53BE4">
        <w:rPr>
          <w:rFonts w:hint="eastAsia"/>
          <w:szCs w:val="21"/>
        </w:rPr>
        <w:t>を</w:t>
      </w:r>
      <w:r w:rsidR="00DB2A5F" w:rsidRPr="00F53BE4">
        <w:rPr>
          <w:rFonts w:hint="eastAsia"/>
          <w:szCs w:val="21"/>
        </w:rPr>
        <w:t>行うに当たっては医学的知見に基づき後発医薬品を使用することができると認めた場合については、原則として、後発医薬品により投薬を行うものとなりました。</w:t>
      </w:r>
    </w:p>
    <w:p w:rsidR="00CA3401" w:rsidRPr="00F53BE4" w:rsidRDefault="00CA3401" w:rsidP="00CA3401">
      <w:pPr>
        <w:rPr>
          <w:szCs w:val="21"/>
        </w:rPr>
      </w:pPr>
    </w:p>
    <w:p w:rsidR="00CA3401" w:rsidRPr="00F53BE4" w:rsidRDefault="0063179E" w:rsidP="00CA3401">
      <w:pPr>
        <w:rPr>
          <w:szCs w:val="21"/>
        </w:rPr>
      </w:pPr>
      <w:r w:rsidRPr="00F53BE4">
        <w:rPr>
          <w:rFonts w:hint="eastAsia"/>
          <w:szCs w:val="21"/>
        </w:rPr>
        <w:t>２　頻回受診について</w:t>
      </w:r>
    </w:p>
    <w:p w:rsidR="00A74CFC" w:rsidRPr="00F53BE4" w:rsidRDefault="000F282E" w:rsidP="008C4DA0">
      <w:pPr>
        <w:ind w:left="210" w:hangingChars="100" w:hanging="210"/>
        <w:rPr>
          <w:szCs w:val="21"/>
        </w:rPr>
      </w:pPr>
      <w:r w:rsidRPr="00F53BE4">
        <w:rPr>
          <w:rFonts w:hint="eastAsia"/>
          <w:szCs w:val="21"/>
        </w:rPr>
        <w:t xml:space="preserve">　　</w:t>
      </w:r>
      <w:r w:rsidR="00BF4FEA" w:rsidRPr="00F53BE4">
        <w:rPr>
          <w:rFonts w:hint="eastAsia"/>
          <w:szCs w:val="21"/>
        </w:rPr>
        <w:t>今般、頻回受診の定義に変更がありましたので、お知らせします。当市</w:t>
      </w:r>
      <w:r w:rsidR="00EF0001" w:rsidRPr="00F53BE4">
        <w:rPr>
          <w:rFonts w:hint="eastAsia"/>
          <w:szCs w:val="21"/>
        </w:rPr>
        <w:t>では、</w:t>
      </w:r>
      <w:r w:rsidR="00D351E1" w:rsidRPr="00F53BE4">
        <w:rPr>
          <w:rFonts w:hint="eastAsia"/>
          <w:szCs w:val="21"/>
        </w:rPr>
        <w:t>頻回受診に対する適正受診指導要領に基づき、</w:t>
      </w:r>
      <w:r w:rsidR="00BF4FEA" w:rsidRPr="00F53BE4">
        <w:rPr>
          <w:rFonts w:hint="eastAsia"/>
          <w:szCs w:val="21"/>
        </w:rPr>
        <w:t>令和元年度から下記の（新）定義で</w:t>
      </w:r>
      <w:r w:rsidR="00380CD2" w:rsidRPr="00F53BE4">
        <w:rPr>
          <w:rFonts w:hint="eastAsia"/>
          <w:szCs w:val="21"/>
        </w:rPr>
        <w:t>頻回受診の</w:t>
      </w:r>
      <w:r w:rsidR="00EF0001" w:rsidRPr="00F53BE4">
        <w:rPr>
          <w:rFonts w:hint="eastAsia"/>
          <w:szCs w:val="21"/>
        </w:rPr>
        <w:t>被保護者を指導していま</w:t>
      </w:r>
      <w:r w:rsidR="00BF4FEA" w:rsidRPr="00F53BE4">
        <w:rPr>
          <w:rFonts w:hint="eastAsia"/>
          <w:szCs w:val="21"/>
        </w:rPr>
        <w:t>す</w:t>
      </w:r>
      <w:r w:rsidR="00EF0001" w:rsidRPr="00F53BE4">
        <w:rPr>
          <w:rFonts w:hint="eastAsia"/>
          <w:szCs w:val="21"/>
        </w:rPr>
        <w:t>。</w:t>
      </w:r>
      <w:r w:rsidR="00BF4FEA" w:rsidRPr="00F53BE4">
        <w:rPr>
          <w:rFonts w:hint="eastAsia"/>
          <w:szCs w:val="21"/>
        </w:rPr>
        <w:t>新定義</w:t>
      </w:r>
      <w:r w:rsidR="00A74CFC" w:rsidRPr="00F53BE4">
        <w:rPr>
          <w:rFonts w:hint="eastAsia"/>
          <w:szCs w:val="21"/>
        </w:rPr>
        <w:t>に基づき、ケースワーカーが主治医訪問をし、適正受診日数を聴取させていただくことがありますのでご協力の程、</w:t>
      </w:r>
      <w:r w:rsidR="00FE12BE" w:rsidRPr="00F53BE4">
        <w:rPr>
          <w:rFonts w:hint="eastAsia"/>
          <w:szCs w:val="21"/>
        </w:rPr>
        <w:t>よろしく</w:t>
      </w:r>
      <w:r w:rsidR="00777543" w:rsidRPr="00F53BE4">
        <w:rPr>
          <w:rFonts w:hint="eastAsia"/>
          <w:szCs w:val="21"/>
        </w:rPr>
        <w:t>お願いいたします。</w:t>
      </w:r>
    </w:p>
    <w:p w:rsidR="00EF0001" w:rsidRPr="00F53BE4" w:rsidRDefault="00EF0001" w:rsidP="008C4DA0">
      <w:pPr>
        <w:ind w:leftChars="100" w:left="840" w:hangingChars="300" w:hanging="630"/>
        <w:rPr>
          <w:szCs w:val="21"/>
        </w:rPr>
      </w:pPr>
      <w:r w:rsidRPr="00F53BE4">
        <w:rPr>
          <w:rFonts w:hint="eastAsia"/>
          <w:szCs w:val="21"/>
        </w:rPr>
        <w:t xml:space="preserve">（旧）　</w:t>
      </w:r>
      <w:r w:rsidR="00A74CFC" w:rsidRPr="00F53BE4">
        <w:rPr>
          <w:rFonts w:hint="eastAsia"/>
          <w:szCs w:val="21"/>
        </w:rPr>
        <w:t>医療扶助による外来患者（歯科を除く。）であって、同一傷病について、同一月内に同一診療科目を15日以上受診している月が３か月以上続いている者。</w:t>
      </w:r>
    </w:p>
    <w:p w:rsidR="00A74CFC" w:rsidRPr="00F53BE4" w:rsidRDefault="00A74CFC" w:rsidP="008C4DA0">
      <w:pPr>
        <w:ind w:leftChars="100" w:left="840" w:hangingChars="300" w:hanging="630"/>
        <w:rPr>
          <w:szCs w:val="21"/>
        </w:rPr>
      </w:pPr>
      <w:r w:rsidRPr="00F53BE4">
        <w:rPr>
          <w:rFonts w:hint="eastAsia"/>
          <w:szCs w:val="21"/>
        </w:rPr>
        <w:t>（新）　受診状況把握対象者のうち、初診月である者及び短期的・集中的な治療を行う者を除き、治療に</w:t>
      </w:r>
      <w:r w:rsidR="00FE12BE" w:rsidRPr="00F53BE4">
        <w:rPr>
          <w:rFonts w:hint="eastAsia"/>
          <w:szCs w:val="21"/>
        </w:rPr>
        <w:t>あ</w:t>
      </w:r>
      <w:r w:rsidRPr="00F53BE4">
        <w:rPr>
          <w:rFonts w:hint="eastAsia"/>
          <w:szCs w:val="21"/>
        </w:rPr>
        <w:t>たった医師や嘱託医が必要以上の受診と認めた者。</w:t>
      </w:r>
    </w:p>
    <w:p w:rsidR="00C12869" w:rsidRPr="00F53BE4" w:rsidRDefault="00A74CFC" w:rsidP="009B626D">
      <w:pPr>
        <w:ind w:left="1050" w:hangingChars="500" w:hanging="1050"/>
        <w:rPr>
          <w:rFonts w:hint="eastAsia"/>
          <w:szCs w:val="21"/>
        </w:rPr>
      </w:pPr>
      <w:r w:rsidRPr="00F53BE4">
        <w:rPr>
          <w:rFonts w:hint="eastAsia"/>
          <w:szCs w:val="21"/>
        </w:rPr>
        <w:t xml:space="preserve">　　　　※　新</w:t>
      </w:r>
      <w:r w:rsidR="00BF4FEA" w:rsidRPr="00F53BE4">
        <w:rPr>
          <w:rFonts w:hint="eastAsia"/>
          <w:szCs w:val="21"/>
        </w:rPr>
        <w:t>定義</w:t>
      </w:r>
      <w:r w:rsidRPr="00F53BE4">
        <w:rPr>
          <w:rFonts w:hint="eastAsia"/>
          <w:szCs w:val="21"/>
        </w:rPr>
        <w:t>での受診状況把握対象者の選定は把握月（一年の中で６月を含めた４月以上）に</w:t>
      </w:r>
      <w:r w:rsidR="00FE12BE" w:rsidRPr="00F53BE4">
        <w:rPr>
          <w:rFonts w:hint="eastAsia"/>
          <w:szCs w:val="21"/>
        </w:rPr>
        <w:t>同一疾病について</w:t>
      </w:r>
      <w:r w:rsidRPr="00F53BE4">
        <w:rPr>
          <w:rFonts w:hint="eastAsia"/>
          <w:szCs w:val="21"/>
        </w:rPr>
        <w:t>同一月内に同一診療科目を15日以上受診しており、</w:t>
      </w:r>
      <w:r w:rsidR="00FE12BE" w:rsidRPr="00F53BE4">
        <w:rPr>
          <w:rFonts w:hint="eastAsia"/>
          <w:szCs w:val="21"/>
        </w:rPr>
        <w:t>把握月の通院日数と把握月の前月、前々月の通院日数の</w:t>
      </w:r>
      <w:r w:rsidRPr="00F53BE4">
        <w:rPr>
          <w:rFonts w:hint="eastAsia"/>
          <w:szCs w:val="21"/>
        </w:rPr>
        <w:t>合計</w:t>
      </w:r>
      <w:r w:rsidR="00FE12BE" w:rsidRPr="00F53BE4">
        <w:rPr>
          <w:rFonts w:hint="eastAsia"/>
          <w:szCs w:val="21"/>
        </w:rPr>
        <w:t>が</w:t>
      </w:r>
      <w:r w:rsidRPr="00F53BE4">
        <w:rPr>
          <w:rFonts w:hint="eastAsia"/>
          <w:szCs w:val="21"/>
        </w:rPr>
        <w:t>40日以上となる者を言います。</w:t>
      </w:r>
    </w:p>
    <w:p w:rsidR="009B626D" w:rsidRDefault="009B626D" w:rsidP="00CA3401">
      <w:pPr>
        <w:rPr>
          <w:szCs w:val="21"/>
        </w:rPr>
      </w:pPr>
    </w:p>
    <w:p w:rsidR="0063179E" w:rsidRPr="00F53BE4" w:rsidRDefault="0063179E" w:rsidP="00CA3401">
      <w:pPr>
        <w:rPr>
          <w:szCs w:val="21"/>
        </w:rPr>
      </w:pPr>
      <w:bookmarkStart w:id="0" w:name="_GoBack"/>
      <w:bookmarkEnd w:id="0"/>
      <w:r w:rsidRPr="00F53BE4">
        <w:rPr>
          <w:rFonts w:hint="eastAsia"/>
          <w:szCs w:val="21"/>
        </w:rPr>
        <w:t>３　向精神薬の重複処方について</w:t>
      </w:r>
    </w:p>
    <w:p w:rsidR="0063179E" w:rsidRPr="00F53BE4" w:rsidRDefault="00A74CFC" w:rsidP="00766EE2">
      <w:pPr>
        <w:ind w:left="210" w:hangingChars="100" w:hanging="210"/>
        <w:rPr>
          <w:szCs w:val="21"/>
        </w:rPr>
      </w:pPr>
      <w:r w:rsidRPr="00F53BE4">
        <w:rPr>
          <w:rFonts w:hint="eastAsia"/>
          <w:szCs w:val="21"/>
        </w:rPr>
        <w:t xml:space="preserve">　　</w:t>
      </w:r>
      <w:r w:rsidR="00906BBC" w:rsidRPr="00F53BE4">
        <w:rPr>
          <w:rFonts w:hint="eastAsia"/>
          <w:szCs w:val="21"/>
        </w:rPr>
        <w:t>向精神薬が重複して処方されている被保護者に対して</w:t>
      </w:r>
      <w:r w:rsidR="00BF4FEA" w:rsidRPr="00F53BE4">
        <w:rPr>
          <w:rFonts w:hint="eastAsia"/>
          <w:szCs w:val="21"/>
        </w:rPr>
        <w:t>当市</w:t>
      </w:r>
      <w:r w:rsidR="00906BBC" w:rsidRPr="00F53BE4">
        <w:rPr>
          <w:rFonts w:hint="eastAsia"/>
          <w:szCs w:val="21"/>
        </w:rPr>
        <w:t>では、被保護者への指導を行っております。その中で、当市では平成22年７月27日付社援保発0727第１号</w:t>
      </w:r>
      <w:r w:rsidR="00766EE2" w:rsidRPr="00F53BE4">
        <w:rPr>
          <w:rFonts w:hint="eastAsia"/>
          <w:szCs w:val="21"/>
        </w:rPr>
        <w:t>（「生活保護受給者による向精神薬の営利目的所持について」）</w:t>
      </w:r>
      <w:r w:rsidR="00906BBC" w:rsidRPr="00F53BE4">
        <w:rPr>
          <w:rFonts w:hint="eastAsia"/>
          <w:szCs w:val="21"/>
        </w:rPr>
        <w:t>を踏まえ、</w:t>
      </w:r>
      <w:r w:rsidR="00D2046A" w:rsidRPr="00F53BE4">
        <w:rPr>
          <w:rFonts w:hint="eastAsia"/>
          <w:szCs w:val="21"/>
        </w:rPr>
        <w:t>向精神薬の重複が見られた医療機関に対し、</w:t>
      </w:r>
      <w:r w:rsidR="00766EE2" w:rsidRPr="00F53BE4">
        <w:rPr>
          <w:rFonts w:hint="eastAsia"/>
          <w:szCs w:val="21"/>
        </w:rPr>
        <w:t>向精神薬の重複処方の一本化に向けた協力依頼を毎年行っております。医療機関におかれましてはケースワーカー等より、一本化に向けた相談がある場合がございますので、ご協力の程、よろしく</w:t>
      </w:r>
      <w:r w:rsidR="006C48D0" w:rsidRPr="00F53BE4">
        <w:rPr>
          <w:rFonts w:hint="eastAsia"/>
          <w:szCs w:val="21"/>
        </w:rPr>
        <w:t>お願いいたします</w:t>
      </w:r>
      <w:r w:rsidR="00BF4FEA" w:rsidRPr="00F53BE4">
        <w:rPr>
          <w:rFonts w:hint="eastAsia"/>
          <w:szCs w:val="21"/>
        </w:rPr>
        <w:t>。</w:t>
      </w:r>
    </w:p>
    <w:p w:rsidR="002644D8" w:rsidRPr="00F53BE4" w:rsidRDefault="002644D8" w:rsidP="00CA3401">
      <w:pPr>
        <w:rPr>
          <w:szCs w:val="21"/>
        </w:rPr>
      </w:pPr>
    </w:p>
    <w:p w:rsidR="00CA54B0" w:rsidRPr="00F53BE4" w:rsidRDefault="002625AC" w:rsidP="00CA3401">
      <w:pPr>
        <w:rPr>
          <w:szCs w:val="21"/>
        </w:rPr>
      </w:pPr>
      <w:r w:rsidRPr="00F53BE4">
        <w:rPr>
          <w:rFonts w:hint="eastAsia"/>
          <w:szCs w:val="21"/>
        </w:rPr>
        <w:t>４</w:t>
      </w:r>
      <w:r w:rsidR="00CA54B0" w:rsidRPr="00F53BE4">
        <w:rPr>
          <w:rFonts w:hint="eastAsia"/>
          <w:szCs w:val="21"/>
        </w:rPr>
        <w:t xml:space="preserve">　他法他</w:t>
      </w:r>
      <w:r w:rsidR="00002300" w:rsidRPr="00F53BE4">
        <w:rPr>
          <w:rFonts w:hint="eastAsia"/>
          <w:szCs w:val="21"/>
        </w:rPr>
        <w:t>施策</w:t>
      </w:r>
      <w:r w:rsidR="00CA54B0" w:rsidRPr="00F53BE4">
        <w:rPr>
          <w:rFonts w:hint="eastAsia"/>
          <w:szCs w:val="21"/>
        </w:rPr>
        <w:t>の活用について</w:t>
      </w:r>
    </w:p>
    <w:p w:rsidR="00CA54B0" w:rsidRPr="00F53BE4" w:rsidRDefault="00CA54B0" w:rsidP="00001DF4">
      <w:pPr>
        <w:ind w:left="210" w:hangingChars="100" w:hanging="210"/>
        <w:rPr>
          <w:szCs w:val="21"/>
        </w:rPr>
      </w:pPr>
      <w:r w:rsidRPr="00F53BE4">
        <w:rPr>
          <w:rFonts w:hint="eastAsia"/>
          <w:szCs w:val="21"/>
        </w:rPr>
        <w:t xml:space="preserve">　　生活保護法第４条において、補足性の</w:t>
      </w:r>
      <w:r w:rsidR="00FE12BE" w:rsidRPr="00F53BE4">
        <w:rPr>
          <w:rFonts w:hint="eastAsia"/>
          <w:szCs w:val="21"/>
        </w:rPr>
        <w:t>原理</w:t>
      </w:r>
      <w:r w:rsidRPr="00F53BE4">
        <w:rPr>
          <w:rFonts w:hint="eastAsia"/>
          <w:szCs w:val="21"/>
        </w:rPr>
        <w:t>が定められています。保護は生活に困窮する者が、その利用し得る資産、能力その他あらゆるものを、その最低限度の生活の維持のために活用することを要件として行われます。公害医療、原爆医療、自立支援医療、難病助成制度等の他の</w:t>
      </w:r>
      <w:r w:rsidR="00001DF4" w:rsidRPr="00F53BE4">
        <w:rPr>
          <w:rFonts w:hint="eastAsia"/>
          <w:szCs w:val="21"/>
        </w:rPr>
        <w:t>資格が</w:t>
      </w:r>
      <w:r w:rsidR="00002300" w:rsidRPr="00F53BE4">
        <w:rPr>
          <w:rFonts w:hint="eastAsia"/>
          <w:szCs w:val="21"/>
        </w:rPr>
        <w:t>優先</w:t>
      </w:r>
      <w:r w:rsidR="00001DF4" w:rsidRPr="00F53BE4">
        <w:rPr>
          <w:rFonts w:hint="eastAsia"/>
          <w:szCs w:val="21"/>
        </w:rPr>
        <w:t>します。よって、他の資格に該当する患者については申請を促すとともに、ケースワーカーとの連携を図っていただきたいと思います。</w:t>
      </w:r>
    </w:p>
    <w:p w:rsidR="00001DF4" w:rsidRPr="00F53BE4" w:rsidRDefault="00001DF4" w:rsidP="00001DF4">
      <w:pPr>
        <w:ind w:left="210" w:hangingChars="100" w:hanging="210"/>
        <w:rPr>
          <w:szCs w:val="21"/>
        </w:rPr>
      </w:pPr>
      <w:r w:rsidRPr="00F53BE4">
        <w:rPr>
          <w:rFonts w:hint="eastAsia"/>
          <w:szCs w:val="21"/>
        </w:rPr>
        <w:t xml:space="preserve">　　なお、他法他</w:t>
      </w:r>
      <w:r w:rsidR="00FE12BE" w:rsidRPr="00F53BE4">
        <w:rPr>
          <w:rFonts w:hint="eastAsia"/>
          <w:szCs w:val="21"/>
        </w:rPr>
        <w:t>施</w:t>
      </w:r>
      <w:r w:rsidRPr="00F53BE4">
        <w:rPr>
          <w:rFonts w:hint="eastAsia"/>
          <w:szCs w:val="21"/>
        </w:rPr>
        <w:t>策の活用のため、ケースワーカーから主治医訪問等で面談をご依頼することもあると思いますが、</w:t>
      </w:r>
      <w:r w:rsidR="00BF4FEA" w:rsidRPr="00F53BE4">
        <w:rPr>
          <w:rFonts w:hint="eastAsia"/>
          <w:szCs w:val="21"/>
        </w:rPr>
        <w:t>ご協力の程</w:t>
      </w:r>
      <w:r w:rsidRPr="00F53BE4">
        <w:rPr>
          <w:rFonts w:hint="eastAsia"/>
          <w:szCs w:val="21"/>
        </w:rPr>
        <w:t>よろしく</w:t>
      </w:r>
      <w:r w:rsidR="00777543" w:rsidRPr="00F53BE4">
        <w:rPr>
          <w:rFonts w:hint="eastAsia"/>
          <w:szCs w:val="21"/>
        </w:rPr>
        <w:t>お願いいたします。</w:t>
      </w:r>
    </w:p>
    <w:p w:rsidR="00CA54B0" w:rsidRPr="00F53BE4" w:rsidRDefault="00CA54B0" w:rsidP="00CA3401">
      <w:pPr>
        <w:rPr>
          <w:szCs w:val="21"/>
        </w:rPr>
      </w:pPr>
    </w:p>
    <w:p w:rsidR="0063179E" w:rsidRPr="00F53BE4" w:rsidRDefault="002625AC" w:rsidP="00CA3401">
      <w:pPr>
        <w:rPr>
          <w:szCs w:val="21"/>
        </w:rPr>
      </w:pPr>
      <w:r w:rsidRPr="00F53BE4">
        <w:rPr>
          <w:rFonts w:hint="eastAsia"/>
          <w:szCs w:val="21"/>
        </w:rPr>
        <w:t>５</w:t>
      </w:r>
      <w:r w:rsidR="0063179E" w:rsidRPr="00F53BE4">
        <w:rPr>
          <w:rFonts w:hint="eastAsia"/>
          <w:szCs w:val="21"/>
        </w:rPr>
        <w:t xml:space="preserve">　医療扶助の診療方針及び診療報酬について</w:t>
      </w:r>
    </w:p>
    <w:p w:rsidR="00FB0A61" w:rsidRPr="00F53BE4" w:rsidRDefault="00831B9A" w:rsidP="00831B9A">
      <w:pPr>
        <w:ind w:left="210" w:hangingChars="100" w:hanging="210"/>
        <w:rPr>
          <w:szCs w:val="21"/>
        </w:rPr>
      </w:pPr>
      <w:r w:rsidRPr="00F53BE4">
        <w:rPr>
          <w:rFonts w:hint="eastAsia"/>
          <w:szCs w:val="21"/>
        </w:rPr>
        <w:t xml:space="preserve">　　診療報酬の算定に当たっては原則として、生活保護法第52条での規定のとおり、生活保護法の指定を受けた保険医療機関が</w:t>
      </w:r>
      <w:r w:rsidR="00FE12BE" w:rsidRPr="00F53BE4">
        <w:rPr>
          <w:rFonts w:hint="eastAsia"/>
          <w:szCs w:val="21"/>
        </w:rPr>
        <w:t>国民健康保険法、</w:t>
      </w:r>
      <w:r w:rsidRPr="00F53BE4">
        <w:rPr>
          <w:rFonts w:hint="eastAsia"/>
          <w:szCs w:val="21"/>
        </w:rPr>
        <w:t>健康保険法、医師法、医療法、医薬品医療機器等</w:t>
      </w:r>
      <w:r w:rsidR="009B626D">
        <w:rPr>
          <w:rFonts w:hint="eastAsia"/>
          <w:szCs w:val="21"/>
        </w:rPr>
        <w:t>法等</w:t>
      </w:r>
      <w:r w:rsidR="00104FB1" w:rsidRPr="00F53BE4">
        <w:rPr>
          <w:rFonts w:hint="eastAsia"/>
          <w:szCs w:val="21"/>
        </w:rPr>
        <w:t>、</w:t>
      </w:r>
      <w:r w:rsidRPr="00F53BE4">
        <w:rPr>
          <w:rFonts w:hint="eastAsia"/>
          <w:szCs w:val="21"/>
        </w:rPr>
        <w:t>各種関係法令及び規定等を遵守し医学的に妥当適切な診療を行い診療報酬点数表に定められたとおりに請求を行っていることが必要となります。</w:t>
      </w:r>
    </w:p>
    <w:p w:rsidR="00FB0A61" w:rsidRPr="00F53BE4" w:rsidRDefault="00FB0A61" w:rsidP="00831B9A">
      <w:pPr>
        <w:ind w:left="210" w:hangingChars="100" w:hanging="210"/>
        <w:rPr>
          <w:szCs w:val="21"/>
        </w:rPr>
      </w:pPr>
      <w:r w:rsidRPr="00F53BE4">
        <w:rPr>
          <w:rFonts w:hint="eastAsia"/>
          <w:szCs w:val="21"/>
        </w:rPr>
        <w:t xml:space="preserve">　　診療報酬の請求に際し、次の</w:t>
      </w:r>
      <w:r w:rsidR="00FE12BE" w:rsidRPr="00F53BE4">
        <w:rPr>
          <w:rFonts w:hint="eastAsia"/>
          <w:szCs w:val="21"/>
        </w:rPr>
        <w:t>事項にもご留意いただきますよう</w:t>
      </w:r>
      <w:r w:rsidRPr="00F53BE4">
        <w:rPr>
          <w:rFonts w:hint="eastAsia"/>
          <w:szCs w:val="21"/>
        </w:rPr>
        <w:t>通知します。</w:t>
      </w:r>
    </w:p>
    <w:p w:rsidR="00001DF4" w:rsidRPr="00F53BE4" w:rsidRDefault="00001DF4" w:rsidP="00831B9A">
      <w:pPr>
        <w:ind w:left="210" w:hangingChars="100" w:hanging="210"/>
        <w:rPr>
          <w:szCs w:val="21"/>
        </w:rPr>
      </w:pPr>
      <w:r w:rsidRPr="00F53BE4">
        <w:rPr>
          <w:rFonts w:hint="eastAsia"/>
          <w:szCs w:val="21"/>
        </w:rPr>
        <w:t xml:space="preserve">　⑴　処方について</w:t>
      </w:r>
    </w:p>
    <w:p w:rsidR="00001DF4" w:rsidRPr="00F53BE4" w:rsidRDefault="00001DF4" w:rsidP="00001DF4">
      <w:pPr>
        <w:ind w:left="420" w:hangingChars="200" w:hanging="420"/>
        <w:rPr>
          <w:szCs w:val="21"/>
        </w:rPr>
      </w:pPr>
      <w:r w:rsidRPr="00F53BE4">
        <w:rPr>
          <w:rFonts w:hint="eastAsia"/>
          <w:szCs w:val="21"/>
        </w:rPr>
        <w:t xml:space="preserve">　　　医師は、自ら診察しないで治療をし、若しくは診断書若しくは処方箋を交付することは認められておりません。</w:t>
      </w:r>
    </w:p>
    <w:p w:rsidR="0078522C" w:rsidRPr="00F53BE4" w:rsidRDefault="0078522C" w:rsidP="0078522C">
      <w:pPr>
        <w:ind w:left="210" w:hanging="210"/>
        <w:rPr>
          <w:szCs w:val="21"/>
        </w:rPr>
      </w:pPr>
      <w:r w:rsidRPr="00F53BE4">
        <w:rPr>
          <w:rFonts w:hint="eastAsia"/>
          <w:szCs w:val="21"/>
        </w:rPr>
        <w:t xml:space="preserve">　</w:t>
      </w:r>
      <w:r w:rsidR="00001DF4" w:rsidRPr="00F53BE4">
        <w:rPr>
          <w:rFonts w:hint="eastAsia"/>
          <w:szCs w:val="21"/>
        </w:rPr>
        <w:t>⑵</w:t>
      </w:r>
      <w:r w:rsidRPr="00F53BE4">
        <w:rPr>
          <w:rFonts w:hint="eastAsia"/>
          <w:szCs w:val="21"/>
        </w:rPr>
        <w:t xml:space="preserve">　入院料等</w:t>
      </w:r>
    </w:p>
    <w:p w:rsidR="0078522C" w:rsidRPr="00F53BE4" w:rsidRDefault="0078522C" w:rsidP="00A659F6">
      <w:pPr>
        <w:ind w:left="630" w:hangingChars="300" w:hanging="630"/>
        <w:rPr>
          <w:szCs w:val="21"/>
        </w:rPr>
      </w:pPr>
      <w:r w:rsidRPr="00F53BE4">
        <w:rPr>
          <w:rFonts w:hint="eastAsia"/>
          <w:szCs w:val="21"/>
        </w:rPr>
        <w:t xml:space="preserve">　　ア　入院中に他医療機関へ通院する場合はレセプト請求方式の場合は、入院元の医療機関において、減額算定が</w:t>
      </w:r>
      <w:r w:rsidR="00FB0A61" w:rsidRPr="00F53BE4">
        <w:rPr>
          <w:rFonts w:hint="eastAsia"/>
          <w:szCs w:val="21"/>
        </w:rPr>
        <w:t>行われているかご確認ください。</w:t>
      </w:r>
    </w:p>
    <w:p w:rsidR="0078522C" w:rsidRPr="00F53BE4" w:rsidRDefault="0078522C" w:rsidP="00A659F6">
      <w:pPr>
        <w:ind w:left="630" w:hangingChars="300" w:hanging="630"/>
        <w:rPr>
          <w:szCs w:val="21"/>
        </w:rPr>
      </w:pPr>
      <w:r w:rsidRPr="00F53BE4">
        <w:rPr>
          <w:rFonts w:hint="eastAsia"/>
          <w:szCs w:val="21"/>
        </w:rPr>
        <w:t xml:space="preserve">　　イ　入院中に他医療機関へ通院を行った場合、短期滞在手術等基本料２及び３、医学管理等（診療情報提供書を除く）</w:t>
      </w:r>
      <w:r w:rsidR="00A659F6" w:rsidRPr="00F53BE4">
        <w:rPr>
          <w:rFonts w:hint="eastAsia"/>
          <w:szCs w:val="21"/>
        </w:rPr>
        <w:t>、在宅医療、投薬、注射（当該専門的な診療に特有な薬剤を用いた受</w:t>
      </w:r>
      <w:r w:rsidR="00FE12BE" w:rsidRPr="00F53BE4">
        <w:rPr>
          <w:rFonts w:hint="eastAsia"/>
          <w:szCs w:val="21"/>
        </w:rPr>
        <w:t>診</w:t>
      </w:r>
      <w:r w:rsidR="00A659F6" w:rsidRPr="00F53BE4">
        <w:rPr>
          <w:rFonts w:hint="eastAsia"/>
          <w:szCs w:val="21"/>
        </w:rPr>
        <w:t>日の投薬又は注射にかかる費用をのぞき、処方料、処方箋料、及び外来化学療法加算を含む）及びリハビリテーション（言語聴覚療法にかかる疾患別リハビリテーション料を除く）に係る費用は算定</w:t>
      </w:r>
      <w:r w:rsidR="00FB0A61" w:rsidRPr="00F53BE4">
        <w:rPr>
          <w:rFonts w:hint="eastAsia"/>
          <w:szCs w:val="21"/>
        </w:rPr>
        <w:t>されていないかご確認ください</w:t>
      </w:r>
      <w:r w:rsidR="00A659F6" w:rsidRPr="00F53BE4">
        <w:rPr>
          <w:rFonts w:hint="eastAsia"/>
          <w:szCs w:val="21"/>
        </w:rPr>
        <w:t>。</w:t>
      </w:r>
    </w:p>
    <w:p w:rsidR="00EC3C60" w:rsidRPr="00F53BE4" w:rsidRDefault="00EC3C60" w:rsidP="00A659F6">
      <w:pPr>
        <w:ind w:left="630" w:hangingChars="300" w:hanging="630"/>
        <w:rPr>
          <w:szCs w:val="21"/>
        </w:rPr>
      </w:pPr>
    </w:p>
    <w:p w:rsidR="00A659F6" w:rsidRPr="00F53BE4" w:rsidRDefault="00A659F6" w:rsidP="00A659F6">
      <w:pPr>
        <w:ind w:left="630" w:hangingChars="300" w:hanging="630"/>
        <w:rPr>
          <w:szCs w:val="21"/>
        </w:rPr>
      </w:pPr>
      <w:r w:rsidRPr="00F53BE4">
        <w:rPr>
          <w:rFonts w:hint="eastAsia"/>
          <w:szCs w:val="21"/>
        </w:rPr>
        <w:lastRenderedPageBreak/>
        <w:t xml:space="preserve">　</w:t>
      </w:r>
      <w:r w:rsidR="00001DF4" w:rsidRPr="00F53BE4">
        <w:rPr>
          <w:rFonts w:hint="eastAsia"/>
          <w:szCs w:val="21"/>
        </w:rPr>
        <w:t>⑶</w:t>
      </w:r>
      <w:r w:rsidRPr="00F53BE4">
        <w:rPr>
          <w:rFonts w:hint="eastAsia"/>
          <w:szCs w:val="21"/>
        </w:rPr>
        <w:t xml:space="preserve">　医学管理等</w:t>
      </w:r>
    </w:p>
    <w:p w:rsidR="00FB0A61" w:rsidRPr="00F53BE4" w:rsidRDefault="00FB0A61" w:rsidP="00FB0A61">
      <w:pPr>
        <w:ind w:left="630" w:hangingChars="300" w:hanging="630"/>
        <w:rPr>
          <w:szCs w:val="21"/>
        </w:rPr>
      </w:pPr>
      <w:r w:rsidRPr="00F53BE4">
        <w:rPr>
          <w:rFonts w:hint="eastAsia"/>
          <w:szCs w:val="21"/>
        </w:rPr>
        <w:t xml:space="preserve">　　ア　管理内容、指導内容等を診療録に記載してください。</w:t>
      </w:r>
    </w:p>
    <w:p w:rsidR="00FB0A61" w:rsidRPr="00F53BE4" w:rsidRDefault="00FB0A61" w:rsidP="00FB0A61">
      <w:pPr>
        <w:ind w:left="630" w:hangingChars="300" w:hanging="630"/>
        <w:rPr>
          <w:szCs w:val="21"/>
        </w:rPr>
      </w:pPr>
      <w:r w:rsidRPr="00F53BE4">
        <w:rPr>
          <w:rFonts w:hint="eastAsia"/>
          <w:szCs w:val="21"/>
        </w:rPr>
        <w:t xml:space="preserve">　　イ　併算定が不可となっている項目があります。</w:t>
      </w:r>
      <w:r w:rsidR="00145069" w:rsidRPr="00F53BE4">
        <w:rPr>
          <w:rFonts w:hint="eastAsia"/>
          <w:szCs w:val="21"/>
        </w:rPr>
        <w:t>算定においてはご注意ください。</w:t>
      </w:r>
    </w:p>
    <w:p w:rsidR="00E12273" w:rsidRPr="00F53BE4" w:rsidRDefault="00001DF4" w:rsidP="00E12273">
      <w:pPr>
        <w:ind w:leftChars="100" w:left="630" w:hangingChars="200" w:hanging="420"/>
        <w:rPr>
          <w:szCs w:val="21"/>
        </w:rPr>
      </w:pPr>
      <w:r w:rsidRPr="00F53BE4">
        <w:rPr>
          <w:rFonts w:hint="eastAsia"/>
          <w:szCs w:val="21"/>
        </w:rPr>
        <w:t>⑷</w:t>
      </w:r>
      <w:r w:rsidR="00E12273" w:rsidRPr="00F53BE4">
        <w:rPr>
          <w:rFonts w:hint="eastAsia"/>
          <w:szCs w:val="21"/>
        </w:rPr>
        <w:t xml:space="preserve">　在宅医療について</w:t>
      </w:r>
    </w:p>
    <w:p w:rsidR="00E12273" w:rsidRPr="00F53BE4" w:rsidRDefault="00E12273" w:rsidP="00E12273">
      <w:pPr>
        <w:ind w:leftChars="100" w:left="630" w:hangingChars="200" w:hanging="420"/>
        <w:rPr>
          <w:szCs w:val="21"/>
        </w:rPr>
      </w:pPr>
      <w:r w:rsidRPr="00F53BE4">
        <w:rPr>
          <w:rFonts w:hint="eastAsia"/>
          <w:szCs w:val="21"/>
        </w:rPr>
        <w:t xml:space="preserve">　①　往診について</w:t>
      </w:r>
    </w:p>
    <w:p w:rsidR="00E12273" w:rsidRPr="00F53BE4" w:rsidRDefault="00E12273" w:rsidP="00260584">
      <w:pPr>
        <w:ind w:firstLineChars="200" w:firstLine="420"/>
        <w:rPr>
          <w:szCs w:val="21"/>
        </w:rPr>
      </w:pPr>
      <w:r w:rsidRPr="00F53BE4">
        <w:rPr>
          <w:rFonts w:hint="eastAsia"/>
          <w:szCs w:val="21"/>
        </w:rPr>
        <w:t xml:space="preserve">　ア　定期的ないし計画的な往診は認められません。</w:t>
      </w:r>
    </w:p>
    <w:p w:rsidR="00785737" w:rsidRPr="00F53BE4" w:rsidRDefault="00785737" w:rsidP="00260584">
      <w:pPr>
        <w:ind w:leftChars="299" w:left="811" w:hangingChars="87" w:hanging="183"/>
        <w:rPr>
          <w:szCs w:val="21"/>
        </w:rPr>
      </w:pPr>
      <w:r w:rsidRPr="00F53BE4">
        <w:rPr>
          <w:rFonts w:hint="eastAsia"/>
          <w:szCs w:val="21"/>
        </w:rPr>
        <w:t>イ　往診は患者又は家族等患者の看護に当たる者が保険医療機関に対し電話等で直接往診を求め当該保険医療機関の医師が往診</w:t>
      </w:r>
      <w:r w:rsidR="00FE12BE" w:rsidRPr="00F53BE4">
        <w:rPr>
          <w:rFonts w:hint="eastAsia"/>
          <w:szCs w:val="21"/>
        </w:rPr>
        <w:t>の</w:t>
      </w:r>
      <w:r w:rsidRPr="00F53BE4">
        <w:rPr>
          <w:rFonts w:hint="eastAsia"/>
          <w:szCs w:val="21"/>
        </w:rPr>
        <w:t>必要性を認めた場合に可及的速やかに患家に赴き診療を行った場合に算定できます。</w:t>
      </w:r>
    </w:p>
    <w:p w:rsidR="00E12273" w:rsidRPr="00F53BE4" w:rsidRDefault="00E12273" w:rsidP="00E12273">
      <w:pPr>
        <w:ind w:leftChars="100" w:left="630" w:hangingChars="200" w:hanging="420"/>
        <w:rPr>
          <w:szCs w:val="21"/>
        </w:rPr>
      </w:pPr>
      <w:r w:rsidRPr="00F53BE4">
        <w:rPr>
          <w:rFonts w:hint="eastAsia"/>
          <w:szCs w:val="21"/>
        </w:rPr>
        <w:t xml:space="preserve">　②　在宅患者訪問診療料について</w:t>
      </w:r>
    </w:p>
    <w:p w:rsidR="00E12273" w:rsidRPr="00F53BE4" w:rsidRDefault="00E12273" w:rsidP="00E12273">
      <w:pPr>
        <w:ind w:leftChars="300" w:left="630"/>
        <w:rPr>
          <w:szCs w:val="21"/>
        </w:rPr>
      </w:pPr>
      <w:r w:rsidRPr="00F53BE4">
        <w:rPr>
          <w:rFonts w:hint="eastAsia"/>
          <w:szCs w:val="21"/>
        </w:rPr>
        <w:t>ア　診療録等について</w:t>
      </w:r>
    </w:p>
    <w:p w:rsidR="00E12273" w:rsidRPr="00F53BE4" w:rsidRDefault="00E12273" w:rsidP="00E12273">
      <w:pPr>
        <w:ind w:leftChars="400" w:left="1047" w:hangingChars="300" w:hanging="207"/>
        <w:rPr>
          <w:szCs w:val="21"/>
        </w:rPr>
      </w:pPr>
      <w:r w:rsidRPr="00F53BE4">
        <w:rPr>
          <w:rFonts w:hint="eastAsia"/>
          <w:w w:val="33"/>
          <w:kern w:val="0"/>
          <w:szCs w:val="21"/>
          <w:fitText w:val="210" w:id="2042891008"/>
        </w:rPr>
        <w:t>（</w:t>
      </w:r>
      <w:r w:rsidRPr="00F53BE4">
        <w:rPr>
          <w:w w:val="33"/>
          <w:kern w:val="0"/>
          <w:szCs w:val="21"/>
          <w:fitText w:val="210" w:id="2042891008"/>
        </w:rPr>
        <w:t>ア</w:t>
      </w:r>
      <w:r w:rsidRPr="00F53BE4">
        <w:rPr>
          <w:rFonts w:hint="eastAsia"/>
          <w:w w:val="33"/>
          <w:kern w:val="0"/>
          <w:szCs w:val="21"/>
          <w:fitText w:val="210" w:id="2042891008"/>
        </w:rPr>
        <w:t>）</w:t>
      </w:r>
      <w:r w:rsidRPr="00F53BE4">
        <w:rPr>
          <w:rFonts w:hint="eastAsia"/>
          <w:szCs w:val="21"/>
        </w:rPr>
        <w:t xml:space="preserve">　</w:t>
      </w:r>
      <w:r w:rsidRPr="00F53BE4">
        <w:rPr>
          <w:szCs w:val="21"/>
        </w:rPr>
        <w:t>当該患者又はその家族等の署名付の訪問診療に係る同意書を</w:t>
      </w:r>
      <w:r w:rsidR="00BF4FEA" w:rsidRPr="00F53BE4">
        <w:rPr>
          <w:rFonts w:hint="eastAsia"/>
          <w:szCs w:val="21"/>
        </w:rPr>
        <w:t>保管しておく必要があります</w:t>
      </w:r>
      <w:r w:rsidRPr="00F53BE4">
        <w:rPr>
          <w:rFonts w:hint="eastAsia"/>
          <w:szCs w:val="21"/>
        </w:rPr>
        <w:t>。</w:t>
      </w:r>
    </w:p>
    <w:p w:rsidR="00E12273" w:rsidRPr="00F53BE4" w:rsidRDefault="00E12273" w:rsidP="00724B4C">
      <w:pPr>
        <w:ind w:leftChars="393" w:left="1059" w:hangingChars="340" w:hanging="234"/>
        <w:rPr>
          <w:szCs w:val="21"/>
        </w:rPr>
      </w:pPr>
      <w:r w:rsidRPr="00F53BE4">
        <w:rPr>
          <w:rFonts w:hint="eastAsia"/>
          <w:w w:val="33"/>
          <w:kern w:val="0"/>
          <w:szCs w:val="21"/>
          <w:fitText w:val="210" w:id="2042891009"/>
        </w:rPr>
        <w:t>（</w:t>
      </w:r>
      <w:r w:rsidRPr="00F53BE4">
        <w:rPr>
          <w:w w:val="33"/>
          <w:kern w:val="0"/>
          <w:szCs w:val="21"/>
          <w:fitText w:val="210" w:id="2042891009"/>
        </w:rPr>
        <w:t>イ</w:t>
      </w:r>
      <w:r w:rsidRPr="00F53BE4">
        <w:rPr>
          <w:rFonts w:hint="eastAsia"/>
          <w:w w:val="33"/>
          <w:kern w:val="0"/>
          <w:szCs w:val="21"/>
          <w:fitText w:val="210" w:id="2042891009"/>
        </w:rPr>
        <w:t>）</w:t>
      </w:r>
      <w:r w:rsidRPr="00F53BE4">
        <w:rPr>
          <w:rFonts w:hint="eastAsia"/>
          <w:szCs w:val="21"/>
        </w:rPr>
        <w:t xml:space="preserve">　</w:t>
      </w:r>
      <w:r w:rsidR="00BF4FEA" w:rsidRPr="00F53BE4">
        <w:rPr>
          <w:szCs w:val="21"/>
        </w:rPr>
        <w:t>診療録へ</w:t>
      </w:r>
      <w:r w:rsidRPr="00F53BE4">
        <w:rPr>
          <w:szCs w:val="21"/>
        </w:rPr>
        <w:t>訪問診療の計画又は診療内容の要点の記載</w:t>
      </w:r>
      <w:r w:rsidRPr="00F53BE4">
        <w:rPr>
          <w:rFonts w:hint="eastAsia"/>
          <w:szCs w:val="21"/>
        </w:rPr>
        <w:t>が必要です。</w:t>
      </w:r>
      <w:r w:rsidR="00724B4C" w:rsidRPr="00F53BE4">
        <w:rPr>
          <w:rFonts w:hint="eastAsia"/>
          <w:szCs w:val="21"/>
        </w:rPr>
        <w:t>また、訪問診療Ⅰ－２を算定する場合は、主として診療を行う医師である保険医が属する他の保険医療機関が診療を求めた傷病の記載も必要です。</w:t>
      </w:r>
    </w:p>
    <w:p w:rsidR="00E12273" w:rsidRPr="00F53BE4" w:rsidRDefault="00E12273" w:rsidP="00724B4C">
      <w:pPr>
        <w:ind w:leftChars="400" w:left="1047" w:hangingChars="300" w:hanging="207"/>
        <w:rPr>
          <w:szCs w:val="21"/>
        </w:rPr>
      </w:pPr>
      <w:r w:rsidRPr="00F53BE4">
        <w:rPr>
          <w:rFonts w:hint="eastAsia"/>
          <w:w w:val="33"/>
          <w:kern w:val="0"/>
          <w:szCs w:val="21"/>
          <w:fitText w:val="210" w:id="2042891010"/>
        </w:rPr>
        <w:t>（</w:t>
      </w:r>
      <w:r w:rsidRPr="00F53BE4">
        <w:rPr>
          <w:w w:val="33"/>
          <w:kern w:val="0"/>
          <w:szCs w:val="21"/>
          <w:fitText w:val="210" w:id="2042891010"/>
        </w:rPr>
        <w:t>ウ</w:t>
      </w:r>
      <w:r w:rsidRPr="00F53BE4">
        <w:rPr>
          <w:rFonts w:hint="eastAsia"/>
          <w:w w:val="33"/>
          <w:kern w:val="0"/>
          <w:szCs w:val="21"/>
          <w:fitText w:val="210" w:id="2042891010"/>
        </w:rPr>
        <w:t>）</w:t>
      </w:r>
      <w:r w:rsidRPr="00F53BE4">
        <w:rPr>
          <w:rFonts w:hint="eastAsia"/>
          <w:szCs w:val="21"/>
        </w:rPr>
        <w:t xml:space="preserve">　</w:t>
      </w:r>
      <w:r w:rsidRPr="00F53BE4">
        <w:rPr>
          <w:szCs w:val="21"/>
        </w:rPr>
        <w:t>訪問診療を行った日における当該医師の当該在宅患者に対する診療時間（開始時刻及び終了時刻）、</w:t>
      </w:r>
      <w:r w:rsidR="00724B4C" w:rsidRPr="00F53BE4">
        <w:rPr>
          <w:rFonts w:hint="eastAsia"/>
          <w:szCs w:val="21"/>
        </w:rPr>
        <w:t>及び</w:t>
      </w:r>
      <w:r w:rsidRPr="00F53BE4">
        <w:rPr>
          <w:szCs w:val="21"/>
        </w:rPr>
        <w:t>診療場所</w:t>
      </w:r>
      <w:r w:rsidRPr="00F53BE4">
        <w:rPr>
          <w:rFonts w:hint="eastAsia"/>
          <w:szCs w:val="21"/>
        </w:rPr>
        <w:t>の記載が必要です。</w:t>
      </w:r>
    </w:p>
    <w:p w:rsidR="0023016D" w:rsidRPr="00F53BE4" w:rsidRDefault="0023016D" w:rsidP="0023016D">
      <w:pPr>
        <w:ind w:leftChars="500" w:left="1050" w:firstLineChars="100" w:firstLine="210"/>
        <w:rPr>
          <w:szCs w:val="21"/>
        </w:rPr>
      </w:pPr>
      <w:r w:rsidRPr="00F53BE4">
        <w:rPr>
          <w:rFonts w:hint="eastAsia"/>
          <w:szCs w:val="21"/>
        </w:rPr>
        <w:t>なお、疾患別リハビリテーションや精神通院療法等他にも診療時間の記載が算定要件となっている項目がございます。診療及び診療報酬の請求にあたっては、算定要件となる事項の記載を行うようにしてください。</w:t>
      </w:r>
    </w:p>
    <w:p w:rsidR="00E12273" w:rsidRPr="00F53BE4" w:rsidRDefault="00E12273" w:rsidP="00E12273">
      <w:pPr>
        <w:rPr>
          <w:szCs w:val="21"/>
        </w:rPr>
      </w:pPr>
      <w:r w:rsidRPr="00F53BE4">
        <w:rPr>
          <w:rFonts w:hint="eastAsia"/>
          <w:szCs w:val="21"/>
        </w:rPr>
        <w:t xml:space="preserve">　　　イ　通院困難について</w:t>
      </w:r>
    </w:p>
    <w:p w:rsidR="00E12273" w:rsidRPr="00F53BE4" w:rsidRDefault="00E12273" w:rsidP="00E12273">
      <w:pPr>
        <w:ind w:left="840" w:hangingChars="400" w:hanging="840"/>
        <w:rPr>
          <w:szCs w:val="21"/>
        </w:rPr>
      </w:pPr>
      <w:r w:rsidRPr="00F53BE4">
        <w:rPr>
          <w:rFonts w:hint="eastAsia"/>
          <w:szCs w:val="21"/>
        </w:rPr>
        <w:t xml:space="preserve">　　　　　在宅患者訪問診療料は疾病、傷病のために通院による療養が困難な者に対して定期的に訪問して診療を行った場合の評価であることから、継続的な診療の必要のない</w:t>
      </w:r>
      <w:r w:rsidR="00552934" w:rsidRPr="00F53BE4">
        <w:rPr>
          <w:rFonts w:hint="eastAsia"/>
          <w:szCs w:val="21"/>
        </w:rPr>
        <w:t>者</w:t>
      </w:r>
      <w:r w:rsidRPr="00F53BE4">
        <w:rPr>
          <w:rFonts w:hint="eastAsia"/>
          <w:szCs w:val="21"/>
        </w:rPr>
        <w:t>や通院が可能な者に対して安易に算定することはできません。</w:t>
      </w:r>
    </w:p>
    <w:p w:rsidR="00E12273" w:rsidRPr="00F53BE4" w:rsidRDefault="00E12273" w:rsidP="00E12273">
      <w:pPr>
        <w:ind w:left="840" w:hangingChars="400" w:hanging="840"/>
        <w:rPr>
          <w:szCs w:val="21"/>
        </w:rPr>
      </w:pPr>
      <w:r w:rsidRPr="00F53BE4">
        <w:rPr>
          <w:rFonts w:hint="eastAsia"/>
          <w:szCs w:val="21"/>
        </w:rPr>
        <w:t xml:space="preserve">　　　ウ　訪問診療Ⅰ－１は原則として１人の患者に対し１</w:t>
      </w:r>
      <w:r w:rsidR="006C48D0" w:rsidRPr="00F53BE4">
        <w:rPr>
          <w:rFonts w:hint="eastAsia"/>
          <w:szCs w:val="21"/>
        </w:rPr>
        <w:t>つ</w:t>
      </w:r>
      <w:r w:rsidRPr="00F53BE4">
        <w:rPr>
          <w:rFonts w:hint="eastAsia"/>
          <w:szCs w:val="21"/>
        </w:rPr>
        <w:t>の保険医療機関の保険医の指導管理のもとに継続的に行われる訪問診療について、１日につき１回に限り算定できます。複数の医療機関において、訪問診療Ⅰ－１を算定することはできません。</w:t>
      </w:r>
    </w:p>
    <w:p w:rsidR="00380CD2" w:rsidRPr="00F53BE4" w:rsidRDefault="00E12273" w:rsidP="00380CD2">
      <w:pPr>
        <w:ind w:left="840" w:hangingChars="400" w:hanging="840"/>
        <w:rPr>
          <w:szCs w:val="21"/>
        </w:rPr>
      </w:pPr>
      <w:r w:rsidRPr="00F53BE4">
        <w:rPr>
          <w:rFonts w:hint="eastAsia"/>
          <w:szCs w:val="21"/>
        </w:rPr>
        <w:t xml:space="preserve">　　　エ　訪問診療は居宅等算定できる場所が定められており、原則としてデイサービスやショートステイ先への訪問診療は認められません。</w:t>
      </w:r>
    </w:p>
    <w:p w:rsidR="00E12273" w:rsidRPr="00F53BE4" w:rsidRDefault="00E12273" w:rsidP="00724B4C">
      <w:pPr>
        <w:ind w:firstLineChars="100" w:firstLine="210"/>
        <w:rPr>
          <w:szCs w:val="21"/>
        </w:rPr>
      </w:pPr>
      <w:r w:rsidRPr="00F53BE4">
        <w:rPr>
          <w:rFonts w:hint="eastAsia"/>
          <w:szCs w:val="21"/>
        </w:rPr>
        <w:t xml:space="preserve">　</w:t>
      </w:r>
      <w:r w:rsidR="00694BC6" w:rsidRPr="00F53BE4">
        <w:rPr>
          <w:rFonts w:hint="eastAsia"/>
          <w:szCs w:val="21"/>
        </w:rPr>
        <w:t>③</w:t>
      </w:r>
      <w:r w:rsidRPr="00F53BE4">
        <w:rPr>
          <w:rFonts w:hint="eastAsia"/>
          <w:szCs w:val="21"/>
        </w:rPr>
        <w:t xml:space="preserve">　在宅時医学総合管理料について</w:t>
      </w:r>
    </w:p>
    <w:p w:rsidR="00724B4C" w:rsidRPr="00F53BE4" w:rsidRDefault="00724B4C" w:rsidP="00724B4C">
      <w:pPr>
        <w:ind w:firstLineChars="300" w:firstLine="630"/>
        <w:rPr>
          <w:szCs w:val="21"/>
        </w:rPr>
      </w:pPr>
      <w:r w:rsidRPr="00F53BE4">
        <w:rPr>
          <w:szCs w:val="21"/>
        </w:rPr>
        <w:t>ア  診療録への在宅療養計画又は説明の要点等の記載が</w:t>
      </w:r>
      <w:r w:rsidRPr="00F53BE4">
        <w:rPr>
          <w:rFonts w:hint="eastAsia"/>
          <w:szCs w:val="21"/>
        </w:rPr>
        <w:t>必要です。</w:t>
      </w:r>
    </w:p>
    <w:p w:rsidR="00E12273" w:rsidRPr="00F53BE4" w:rsidRDefault="00E12273" w:rsidP="00E12273">
      <w:pPr>
        <w:ind w:leftChars="100" w:left="840" w:hangingChars="300" w:hanging="630"/>
        <w:rPr>
          <w:szCs w:val="21"/>
        </w:rPr>
      </w:pPr>
      <w:r w:rsidRPr="00F53BE4">
        <w:rPr>
          <w:rFonts w:hint="eastAsia"/>
          <w:szCs w:val="21"/>
        </w:rPr>
        <w:t xml:space="preserve">　　</w:t>
      </w:r>
      <w:r w:rsidR="00724B4C" w:rsidRPr="00F53BE4">
        <w:rPr>
          <w:rFonts w:hint="eastAsia"/>
          <w:szCs w:val="21"/>
        </w:rPr>
        <w:t>イ</w:t>
      </w:r>
      <w:r w:rsidRPr="00F53BE4">
        <w:rPr>
          <w:rFonts w:hint="eastAsia"/>
          <w:szCs w:val="21"/>
        </w:rPr>
        <w:t xml:space="preserve">　他の保健福祉サービスまたは福祉サービスとの連携を図るように努めてください。</w:t>
      </w:r>
    </w:p>
    <w:p w:rsidR="00E12273" w:rsidRPr="00F53BE4" w:rsidRDefault="00E12273" w:rsidP="00E12273">
      <w:pPr>
        <w:ind w:left="840" w:hangingChars="400" w:hanging="840"/>
        <w:rPr>
          <w:szCs w:val="21"/>
        </w:rPr>
      </w:pPr>
      <w:r w:rsidRPr="00F53BE4">
        <w:rPr>
          <w:rFonts w:hint="eastAsia"/>
          <w:szCs w:val="21"/>
        </w:rPr>
        <w:t xml:space="preserve">　　　</w:t>
      </w:r>
      <w:r w:rsidR="00724B4C" w:rsidRPr="00F53BE4">
        <w:rPr>
          <w:rFonts w:hint="eastAsia"/>
          <w:szCs w:val="21"/>
        </w:rPr>
        <w:t>ウ</w:t>
      </w:r>
      <w:r w:rsidRPr="00F53BE4">
        <w:rPr>
          <w:rFonts w:hint="eastAsia"/>
          <w:szCs w:val="21"/>
        </w:rPr>
        <w:t xml:space="preserve">　当該患者が診療科の異なる他の保険医療機関を受診する場合は診療の状況を示</w:t>
      </w:r>
      <w:r w:rsidRPr="00F53BE4">
        <w:rPr>
          <w:rFonts w:hint="eastAsia"/>
          <w:szCs w:val="21"/>
        </w:rPr>
        <w:lastRenderedPageBreak/>
        <w:t>す文書を当該保険医療機関に交付する等十分な連携を図るよう努めるようにしてください。</w:t>
      </w:r>
    </w:p>
    <w:p w:rsidR="00E12273" w:rsidRPr="00F53BE4" w:rsidRDefault="00E12273" w:rsidP="00E12273">
      <w:pPr>
        <w:ind w:leftChars="100" w:left="840" w:hangingChars="300" w:hanging="630"/>
        <w:rPr>
          <w:szCs w:val="21"/>
        </w:rPr>
      </w:pPr>
      <w:r w:rsidRPr="00F53BE4">
        <w:rPr>
          <w:rFonts w:hint="eastAsia"/>
          <w:szCs w:val="21"/>
        </w:rPr>
        <w:t xml:space="preserve">　　</w:t>
      </w:r>
      <w:r w:rsidR="00724B4C" w:rsidRPr="00F53BE4">
        <w:rPr>
          <w:rFonts w:hint="eastAsia"/>
          <w:szCs w:val="21"/>
        </w:rPr>
        <w:t>エ</w:t>
      </w:r>
      <w:r w:rsidRPr="00F53BE4">
        <w:rPr>
          <w:rFonts w:hint="eastAsia"/>
          <w:szCs w:val="21"/>
        </w:rPr>
        <w:t xml:space="preserve">　当該保険医療機関以外の保険医療機関が、当該患者に対して診療を行おうとする場合には、当該患者等に対し</w:t>
      </w:r>
      <w:r w:rsidR="00552934" w:rsidRPr="00F53BE4">
        <w:rPr>
          <w:rFonts w:hint="eastAsia"/>
          <w:szCs w:val="21"/>
        </w:rPr>
        <w:t>照会等</w:t>
      </w:r>
      <w:r w:rsidRPr="00F53BE4">
        <w:rPr>
          <w:rFonts w:hint="eastAsia"/>
          <w:szCs w:val="21"/>
        </w:rPr>
        <w:t>を行うことにより、他の保険医療機関における在宅時医学総合管理料又は施設入居時等医学総管理料の算定の有無</w:t>
      </w:r>
      <w:r w:rsidR="00724B4C" w:rsidRPr="00F53BE4">
        <w:rPr>
          <w:rFonts w:hint="eastAsia"/>
          <w:szCs w:val="21"/>
        </w:rPr>
        <w:t>の確認が必要です。</w:t>
      </w:r>
    </w:p>
    <w:p w:rsidR="00E12273" w:rsidRPr="00F53BE4" w:rsidRDefault="00E12273" w:rsidP="00E12273">
      <w:pPr>
        <w:ind w:leftChars="100" w:left="840" w:hangingChars="300" w:hanging="630"/>
        <w:rPr>
          <w:szCs w:val="21"/>
        </w:rPr>
      </w:pPr>
      <w:r w:rsidRPr="00F53BE4">
        <w:rPr>
          <w:rFonts w:hint="eastAsia"/>
          <w:szCs w:val="21"/>
        </w:rPr>
        <w:t xml:space="preserve">　　</w:t>
      </w:r>
      <w:r w:rsidR="00724B4C" w:rsidRPr="00F53BE4">
        <w:rPr>
          <w:rFonts w:hint="eastAsia"/>
          <w:szCs w:val="21"/>
        </w:rPr>
        <w:t>オ</w:t>
      </w:r>
      <w:r w:rsidRPr="00F53BE4">
        <w:rPr>
          <w:rFonts w:hint="eastAsia"/>
          <w:szCs w:val="21"/>
        </w:rPr>
        <w:t xml:space="preserve">　在宅時医学総合管理料又は施設入居時医学総合管理料は当該患者に対して主として診療を行って</w:t>
      </w:r>
      <w:r w:rsidR="00724B4C" w:rsidRPr="00F53BE4">
        <w:rPr>
          <w:rFonts w:hint="eastAsia"/>
          <w:szCs w:val="21"/>
        </w:rPr>
        <w:t>いる保険医が属する１つの</w:t>
      </w:r>
      <w:r w:rsidR="00FE12BE" w:rsidRPr="00F53BE4">
        <w:rPr>
          <w:rFonts w:hint="eastAsia"/>
          <w:szCs w:val="21"/>
        </w:rPr>
        <w:t>保険</w:t>
      </w:r>
      <w:r w:rsidR="00724B4C" w:rsidRPr="00F53BE4">
        <w:rPr>
          <w:rFonts w:hint="eastAsia"/>
          <w:szCs w:val="21"/>
        </w:rPr>
        <w:t>医療機関において算定</w:t>
      </w:r>
      <w:r w:rsidR="00694BC6" w:rsidRPr="00F53BE4">
        <w:rPr>
          <w:rFonts w:hint="eastAsia"/>
          <w:szCs w:val="21"/>
        </w:rPr>
        <w:t>します。</w:t>
      </w:r>
    </w:p>
    <w:p w:rsidR="00380CD2" w:rsidRPr="00F53BE4" w:rsidRDefault="00380CD2" w:rsidP="00380CD2">
      <w:pPr>
        <w:ind w:leftChars="100" w:left="840" w:hangingChars="300" w:hanging="630"/>
        <w:rPr>
          <w:szCs w:val="21"/>
        </w:rPr>
      </w:pPr>
      <w:r w:rsidRPr="00F53BE4">
        <w:rPr>
          <w:rFonts w:hint="eastAsia"/>
          <w:szCs w:val="21"/>
        </w:rPr>
        <w:t xml:space="preserve">　</w:t>
      </w:r>
      <w:r w:rsidR="0023016D" w:rsidRPr="00F53BE4">
        <w:rPr>
          <w:rFonts w:hint="eastAsia"/>
          <w:szCs w:val="21"/>
        </w:rPr>
        <w:t xml:space="preserve">　　　なお、在宅時医学総合管理料の他にも１つの保険医療機関のみにおいてしか算定できない加算、管理料がございますので、ご確認ください。</w:t>
      </w:r>
    </w:p>
    <w:p w:rsidR="0023016D" w:rsidRPr="00F53BE4" w:rsidRDefault="0023016D" w:rsidP="00380CD2">
      <w:pPr>
        <w:ind w:leftChars="100" w:left="840" w:hangingChars="300" w:hanging="630"/>
        <w:rPr>
          <w:szCs w:val="21"/>
        </w:rPr>
      </w:pPr>
    </w:p>
    <w:p w:rsidR="00380CD2" w:rsidRPr="00F53BE4" w:rsidRDefault="00380CD2" w:rsidP="00380CD2">
      <w:pPr>
        <w:pStyle w:val="a3"/>
        <w:numPr>
          <w:ilvl w:val="0"/>
          <w:numId w:val="9"/>
        </w:numPr>
        <w:ind w:leftChars="0"/>
        <w:rPr>
          <w:szCs w:val="21"/>
        </w:rPr>
      </w:pPr>
      <w:r w:rsidRPr="00F53BE4">
        <w:rPr>
          <w:rFonts w:hint="eastAsia"/>
          <w:szCs w:val="21"/>
        </w:rPr>
        <w:t>指定医療機関におかれましては上述の内容について、再度、診療報酬の請求の確認を行い、適正な医療扶助についてご理解、ご協力を</w:t>
      </w:r>
      <w:r w:rsidR="00777543" w:rsidRPr="00F53BE4">
        <w:rPr>
          <w:rFonts w:hint="eastAsia"/>
          <w:szCs w:val="21"/>
        </w:rPr>
        <w:t>お願いいたします。</w:t>
      </w:r>
    </w:p>
    <w:p w:rsidR="00380CD2" w:rsidRPr="00F53BE4" w:rsidRDefault="00C43E8C" w:rsidP="00C43E8C">
      <w:pPr>
        <w:ind w:left="210"/>
        <w:jc w:val="right"/>
        <w:rPr>
          <w:szCs w:val="21"/>
        </w:rPr>
      </w:pPr>
      <w:r w:rsidRPr="00F53BE4">
        <w:rPr>
          <w:rFonts w:hint="eastAsia"/>
          <w:szCs w:val="21"/>
        </w:rPr>
        <w:t>以　上</w:t>
      </w:r>
    </w:p>
    <w:p w:rsidR="00594F7F" w:rsidRPr="00F53BE4" w:rsidRDefault="00594F7F" w:rsidP="00594F7F">
      <w:pPr>
        <w:pStyle w:val="a3"/>
        <w:ind w:leftChars="0" w:left="570"/>
        <w:rPr>
          <w:szCs w:val="21"/>
        </w:rPr>
      </w:pPr>
    </w:p>
    <w:sectPr w:rsidR="00594F7F" w:rsidRPr="00F53B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BD4" w:rsidRDefault="00527BD4" w:rsidP="00785737">
      <w:r>
        <w:separator/>
      </w:r>
    </w:p>
  </w:endnote>
  <w:endnote w:type="continuationSeparator" w:id="0">
    <w:p w:rsidR="00527BD4" w:rsidRDefault="00527BD4" w:rsidP="0078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BD4" w:rsidRDefault="00527BD4" w:rsidP="00785737">
      <w:r>
        <w:separator/>
      </w:r>
    </w:p>
  </w:footnote>
  <w:footnote w:type="continuationSeparator" w:id="0">
    <w:p w:rsidR="00527BD4" w:rsidRDefault="00527BD4" w:rsidP="0078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9D4"/>
    <w:multiLevelType w:val="hybridMultilevel"/>
    <w:tmpl w:val="C2CA5D40"/>
    <w:lvl w:ilvl="0" w:tplc="B34857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C308A5"/>
    <w:multiLevelType w:val="hybridMultilevel"/>
    <w:tmpl w:val="8A02F76A"/>
    <w:lvl w:ilvl="0" w:tplc="63285D4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AAA1848"/>
    <w:multiLevelType w:val="hybridMultilevel"/>
    <w:tmpl w:val="A218DEBA"/>
    <w:lvl w:ilvl="0" w:tplc="3338398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F2525C2"/>
    <w:multiLevelType w:val="hybridMultilevel"/>
    <w:tmpl w:val="38768972"/>
    <w:lvl w:ilvl="0" w:tplc="D06EA7D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27D285E"/>
    <w:multiLevelType w:val="hybridMultilevel"/>
    <w:tmpl w:val="08646128"/>
    <w:lvl w:ilvl="0" w:tplc="6644DC4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8EA25BF"/>
    <w:multiLevelType w:val="hybridMultilevel"/>
    <w:tmpl w:val="DE3080E6"/>
    <w:lvl w:ilvl="0" w:tplc="B3D8E81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AEF1F24"/>
    <w:multiLevelType w:val="hybridMultilevel"/>
    <w:tmpl w:val="57665DF8"/>
    <w:lvl w:ilvl="0" w:tplc="5F42E7C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6A03036"/>
    <w:multiLevelType w:val="hybridMultilevel"/>
    <w:tmpl w:val="936AEC74"/>
    <w:lvl w:ilvl="0" w:tplc="7414C7C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BFE16A7"/>
    <w:multiLevelType w:val="hybridMultilevel"/>
    <w:tmpl w:val="11287EC0"/>
    <w:lvl w:ilvl="0" w:tplc="2BA0E5E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7"/>
  </w:num>
  <w:num w:numId="3">
    <w:abstractNumId w:val="0"/>
  </w:num>
  <w:num w:numId="4">
    <w:abstractNumId w:val="5"/>
  </w:num>
  <w:num w:numId="5">
    <w:abstractNumId w:val="2"/>
  </w:num>
  <w:num w:numId="6">
    <w:abstractNumId w:val="3"/>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12"/>
    <w:rsid w:val="00001DF4"/>
    <w:rsid w:val="00002300"/>
    <w:rsid w:val="00094806"/>
    <w:rsid w:val="000C3456"/>
    <w:rsid w:val="000F282E"/>
    <w:rsid w:val="00104FB1"/>
    <w:rsid w:val="00117886"/>
    <w:rsid w:val="0014374F"/>
    <w:rsid w:val="00145069"/>
    <w:rsid w:val="001A0DF2"/>
    <w:rsid w:val="002119CA"/>
    <w:rsid w:val="00216F30"/>
    <w:rsid w:val="00225CD4"/>
    <w:rsid w:val="0023016D"/>
    <w:rsid w:val="002514E5"/>
    <w:rsid w:val="00256E3A"/>
    <w:rsid w:val="00260584"/>
    <w:rsid w:val="002606A3"/>
    <w:rsid w:val="002625AC"/>
    <w:rsid w:val="002644D8"/>
    <w:rsid w:val="00265347"/>
    <w:rsid w:val="00281A51"/>
    <w:rsid w:val="002D2249"/>
    <w:rsid w:val="00377E57"/>
    <w:rsid w:val="00380CD2"/>
    <w:rsid w:val="003933E5"/>
    <w:rsid w:val="003D6509"/>
    <w:rsid w:val="003D7BAE"/>
    <w:rsid w:val="004A5157"/>
    <w:rsid w:val="004D5FC1"/>
    <w:rsid w:val="00527BD4"/>
    <w:rsid w:val="00552934"/>
    <w:rsid w:val="00555EBE"/>
    <w:rsid w:val="00584A1D"/>
    <w:rsid w:val="0059020A"/>
    <w:rsid w:val="00594F7F"/>
    <w:rsid w:val="005B165F"/>
    <w:rsid w:val="005B1E0A"/>
    <w:rsid w:val="0063179E"/>
    <w:rsid w:val="006707FB"/>
    <w:rsid w:val="00694BC6"/>
    <w:rsid w:val="006C48D0"/>
    <w:rsid w:val="006F138D"/>
    <w:rsid w:val="00724B4C"/>
    <w:rsid w:val="00740F85"/>
    <w:rsid w:val="00761B2C"/>
    <w:rsid w:val="00766EE2"/>
    <w:rsid w:val="00777543"/>
    <w:rsid w:val="0078522C"/>
    <w:rsid w:val="00785737"/>
    <w:rsid w:val="007A0512"/>
    <w:rsid w:val="007A67F8"/>
    <w:rsid w:val="007D37E4"/>
    <w:rsid w:val="00831B9A"/>
    <w:rsid w:val="008A4337"/>
    <w:rsid w:val="008C326B"/>
    <w:rsid w:val="008C4DA0"/>
    <w:rsid w:val="008D0A7E"/>
    <w:rsid w:val="00906BBC"/>
    <w:rsid w:val="00961697"/>
    <w:rsid w:val="00975328"/>
    <w:rsid w:val="009B15E9"/>
    <w:rsid w:val="009B626D"/>
    <w:rsid w:val="009E4F7C"/>
    <w:rsid w:val="00A23D12"/>
    <w:rsid w:val="00A659F6"/>
    <w:rsid w:val="00A74CFC"/>
    <w:rsid w:val="00A929C2"/>
    <w:rsid w:val="00B90EAC"/>
    <w:rsid w:val="00BB73B8"/>
    <w:rsid w:val="00BF4FEA"/>
    <w:rsid w:val="00C12869"/>
    <w:rsid w:val="00C13551"/>
    <w:rsid w:val="00C43E8C"/>
    <w:rsid w:val="00CA3401"/>
    <w:rsid w:val="00CA54B0"/>
    <w:rsid w:val="00D2046A"/>
    <w:rsid w:val="00D351E1"/>
    <w:rsid w:val="00D833B5"/>
    <w:rsid w:val="00DB2A5F"/>
    <w:rsid w:val="00DE2FF0"/>
    <w:rsid w:val="00E12273"/>
    <w:rsid w:val="00E456DE"/>
    <w:rsid w:val="00EC3C60"/>
    <w:rsid w:val="00EC5307"/>
    <w:rsid w:val="00EF0001"/>
    <w:rsid w:val="00F004F1"/>
    <w:rsid w:val="00F051B5"/>
    <w:rsid w:val="00F53BE4"/>
    <w:rsid w:val="00FB0A61"/>
    <w:rsid w:val="00FE12BE"/>
    <w:rsid w:val="00FE5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2DC6FFFC"/>
  <w15:chartTrackingRefBased/>
  <w15:docId w15:val="{C59BE421-7ABA-4C33-8C48-B1B4A02C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BAE"/>
    <w:pPr>
      <w:ind w:leftChars="400" w:left="840"/>
    </w:pPr>
  </w:style>
  <w:style w:type="paragraph" w:styleId="a4">
    <w:name w:val="Balloon Text"/>
    <w:basedOn w:val="a"/>
    <w:link w:val="a5"/>
    <w:uiPriority w:val="99"/>
    <w:semiHidden/>
    <w:unhideWhenUsed/>
    <w:rsid w:val="006317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179E"/>
    <w:rPr>
      <w:rFonts w:asciiTheme="majorHAnsi" w:eastAsiaTheme="majorEastAsia" w:hAnsiTheme="majorHAnsi" w:cstheme="majorBidi"/>
      <w:sz w:val="18"/>
      <w:szCs w:val="18"/>
    </w:rPr>
  </w:style>
  <w:style w:type="paragraph" w:styleId="a6">
    <w:name w:val="header"/>
    <w:basedOn w:val="a"/>
    <w:link w:val="a7"/>
    <w:uiPriority w:val="99"/>
    <w:unhideWhenUsed/>
    <w:rsid w:val="00785737"/>
    <w:pPr>
      <w:tabs>
        <w:tab w:val="center" w:pos="4252"/>
        <w:tab w:val="right" w:pos="8504"/>
      </w:tabs>
      <w:snapToGrid w:val="0"/>
    </w:pPr>
  </w:style>
  <w:style w:type="character" w:customStyle="1" w:styleId="a7">
    <w:name w:val="ヘッダー (文字)"/>
    <w:basedOn w:val="a0"/>
    <w:link w:val="a6"/>
    <w:uiPriority w:val="99"/>
    <w:rsid w:val="00785737"/>
  </w:style>
  <w:style w:type="paragraph" w:styleId="a8">
    <w:name w:val="footer"/>
    <w:basedOn w:val="a"/>
    <w:link w:val="a9"/>
    <w:uiPriority w:val="99"/>
    <w:unhideWhenUsed/>
    <w:rsid w:val="00785737"/>
    <w:pPr>
      <w:tabs>
        <w:tab w:val="center" w:pos="4252"/>
        <w:tab w:val="right" w:pos="8504"/>
      </w:tabs>
      <w:snapToGrid w:val="0"/>
    </w:pPr>
  </w:style>
  <w:style w:type="character" w:customStyle="1" w:styleId="a9">
    <w:name w:val="フッター (文字)"/>
    <w:basedOn w:val="a0"/>
    <w:link w:val="a8"/>
    <w:uiPriority w:val="99"/>
    <w:rsid w:val="00785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4A34EF0-4118-474D-AF32-B4850CB6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cp:revision>
  <cp:lastPrinted>2020-01-23T10:13:00Z</cp:lastPrinted>
  <dcterms:created xsi:type="dcterms:W3CDTF">2021-01-12T00:15:00Z</dcterms:created>
  <dcterms:modified xsi:type="dcterms:W3CDTF">2021-01-12T00:27:00Z</dcterms:modified>
</cp:coreProperties>
</file>