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0C026" w14:textId="638DB4A2" w:rsidR="004F0814" w:rsidRDefault="00995A86" w:rsidP="004F0814">
      <w:pPr>
        <w:pStyle w:val="a4"/>
        <w:jc w:val="center"/>
        <w:rPr>
          <w:rFonts w:ascii="BIZ UDPゴシック B" w:eastAsia="BIZ UDPゴシック B" w:hAnsi="BIZ UDPゴシック B" w:cs="ＭＳ Ｐゴシック"/>
          <w:b/>
          <w:bCs/>
          <w:color w:val="000000"/>
          <w:kern w:val="0"/>
          <w:szCs w:val="26"/>
        </w:rPr>
      </w:pPr>
      <w:bookmarkStart w:id="0" w:name="_GoBack"/>
      <w:bookmarkEnd w:id="0"/>
      <w:r w:rsidRPr="004F0814">
        <w:rPr>
          <w:rFonts w:ascii="BIZ UDPゴシック B" w:eastAsia="BIZ UDPゴシック B" w:hAnsi="BIZ UDPゴシック B" w:cs="ＭＳ Ｐゴシック" w:hint="eastAsia"/>
          <w:b/>
          <w:bCs/>
          <w:color w:val="000000"/>
          <w:kern w:val="0"/>
          <w:sz w:val="28"/>
          <w:szCs w:val="26"/>
        </w:rPr>
        <w:t>基本チェックリスト</w:t>
      </w:r>
    </w:p>
    <w:p w14:paraId="4E578AE9" w14:textId="77777777" w:rsidR="004F0814" w:rsidRPr="004F0814" w:rsidRDefault="004F0814" w:rsidP="004F0814">
      <w:pPr>
        <w:pStyle w:val="a4"/>
        <w:jc w:val="center"/>
        <w:rPr>
          <w:rFonts w:ascii="BIZ UDPゴシック B" w:eastAsia="BIZ UDPゴシック B" w:hAnsi="BIZ UDPゴシック B" w:cs="ＭＳ Ｐゴシック"/>
          <w:b/>
          <w:bCs/>
          <w:color w:val="000000"/>
          <w:kern w:val="0"/>
          <w:szCs w:val="26"/>
        </w:rPr>
      </w:pPr>
    </w:p>
    <w:p w14:paraId="4265FF2E" w14:textId="2B65BDC6" w:rsidR="00995A86" w:rsidRPr="004F0814" w:rsidRDefault="00995A86" w:rsidP="00995A86">
      <w:pPr>
        <w:pStyle w:val="a4"/>
        <w:ind w:firstLineChars="200" w:firstLine="400"/>
        <w:rPr>
          <w:rFonts w:ascii="BIZ UDPゴシック B" w:eastAsia="BIZ UDPゴシック B" w:hAnsi="BIZ UDPゴシック B"/>
          <w:color w:val="000000"/>
          <w:kern w:val="0"/>
          <w:sz w:val="20"/>
          <w:szCs w:val="26"/>
        </w:rPr>
      </w:pP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名前　：　　　　</w:t>
      </w:r>
      <w:r w:rsidR="004F0814"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　</w:t>
      </w: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　　　　　　　　　　　　　</w:t>
      </w:r>
      <w:r w:rsid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　</w:t>
      </w:r>
      <w:r w:rsid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</w:rPr>
        <w:t xml:space="preserve">　　　　　　　　　　</w:t>
      </w:r>
      <w:r w:rsidR="004F0814"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</w:rPr>
        <w:t xml:space="preserve">　　　</w:t>
      </w: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</w:rPr>
        <w:t xml:space="preserve">　</w:t>
      </w: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記入日：　　　　　　　年　　</w:t>
      </w:r>
      <w:r w:rsidR="004F0814"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</w:t>
      </w: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　月</w:t>
      </w:r>
      <w:r w:rsidR="004F0814"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</w:t>
      </w:r>
      <w:r w:rsidRPr="004F0814">
        <w:rPr>
          <w:rFonts w:ascii="BIZ UDPゴシック B" w:eastAsia="BIZ UDPゴシック B" w:hAnsi="BIZ UDPゴシック B" w:hint="eastAsia"/>
          <w:color w:val="000000"/>
          <w:kern w:val="0"/>
          <w:sz w:val="20"/>
          <w:szCs w:val="26"/>
          <w:u w:val="single"/>
        </w:rPr>
        <w:t xml:space="preserve">　　　日　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0"/>
        <w:gridCol w:w="589"/>
        <w:gridCol w:w="6651"/>
        <w:gridCol w:w="817"/>
        <w:gridCol w:w="984"/>
      </w:tblGrid>
      <w:tr w:rsidR="00995A86" w:rsidRPr="006815B1" w14:paraId="538CBD47" w14:textId="77777777" w:rsidTr="00177DE0">
        <w:trPr>
          <w:trHeight w:val="652"/>
          <w:jc w:val="center"/>
        </w:trPr>
        <w:tc>
          <w:tcPr>
            <w:tcW w:w="306" w:type="pct"/>
            <w:tcBorders>
              <w:top w:val="single" w:sz="18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5DFB5975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06" w:type="pct"/>
            <w:tcBorders>
              <w:top w:val="single" w:sz="18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0EA3BDDD" w14:textId="77777777" w:rsidR="00995A86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bCs/>
                <w:color w:val="000000"/>
                <w:spacing w:val="18"/>
                <w:kern w:val="0"/>
                <w:sz w:val="20"/>
                <w:szCs w:val="20"/>
              </w:rPr>
            </w:pPr>
          </w:p>
          <w:p w14:paraId="3AB79164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6815B1">
              <w:rPr>
                <w:rFonts w:asciiTheme="majorEastAsia" w:eastAsiaTheme="majorEastAsia" w:hAnsiTheme="majorEastAsia" w:cs="ＭＳ Ｐゴシック"/>
                <w:b/>
                <w:bCs/>
                <w:color w:val="000000"/>
                <w:spacing w:val="18"/>
                <w:kern w:val="0"/>
                <w:sz w:val="20"/>
                <w:szCs w:val="20"/>
              </w:rPr>
              <w:t>No.</w:t>
            </w:r>
          </w:p>
        </w:tc>
        <w:tc>
          <w:tcPr>
            <w:tcW w:w="3453" w:type="pct"/>
            <w:tcBorders>
              <w:top w:val="single" w:sz="1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F51757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</w:p>
          <w:p w14:paraId="6313D1F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b/>
                <w:bCs/>
                <w:color w:val="000000"/>
                <w:spacing w:val="8"/>
                <w:kern w:val="0"/>
                <w:sz w:val="24"/>
                <w:szCs w:val="24"/>
              </w:rPr>
              <w:t>質問項目</w:t>
            </w:r>
          </w:p>
        </w:tc>
        <w:tc>
          <w:tcPr>
            <w:tcW w:w="935" w:type="pct"/>
            <w:gridSpan w:val="2"/>
            <w:tcBorders>
              <w:top w:val="single" w:sz="18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0A6A96A6" w14:textId="77777777" w:rsidR="00995A86" w:rsidRPr="0029692E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exact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Cs w:val="24"/>
              </w:rPr>
            </w:pPr>
            <w:r w:rsidRPr="0029692E">
              <w:rPr>
                <w:rFonts w:asciiTheme="majorEastAsia" w:eastAsiaTheme="majorEastAsia" w:hAnsiTheme="majorEastAsia" w:cs="ＭＳ Ｐゴシック" w:hint="eastAsia"/>
                <w:b/>
                <w:bCs/>
                <w:color w:val="000000"/>
                <w:kern w:val="0"/>
                <w:szCs w:val="24"/>
              </w:rPr>
              <w:t>回　答</w:t>
            </w:r>
          </w:p>
          <w:p w14:paraId="36220E56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D24325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4"/>
                <w:szCs w:val="16"/>
              </w:rPr>
              <w:t>（いずれかに○をお付け下さい）</w:t>
            </w:r>
          </w:p>
        </w:tc>
      </w:tr>
      <w:tr w:rsidR="00995A86" w:rsidRPr="006815B1" w14:paraId="419BB8B5" w14:textId="77777777" w:rsidTr="00177DE0">
        <w:trPr>
          <w:cantSplit/>
          <w:trHeight w:val="189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594623EF" w14:textId="62B2742C" w:rsidR="00995A86" w:rsidRPr="00D24325" w:rsidRDefault="0039500F" w:rsidP="00177DE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日常生活</w:t>
            </w:r>
          </w:p>
          <w:p w14:paraId="72DD6B2D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365980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458A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バスや電車で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人で外出していますか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9D8B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BADB23E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0B99D2B1" w14:textId="77777777" w:rsidTr="00177DE0">
        <w:trPr>
          <w:cantSplit/>
          <w:trHeight w:val="272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0E09DCD6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B69B27E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60D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日用品の買物をしていますか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11FD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AEAC52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59DE0BFC" w14:textId="77777777" w:rsidTr="00177DE0">
        <w:trPr>
          <w:cantSplit/>
          <w:trHeight w:val="167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27349742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79B9958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3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67AB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預貯金の出し入れをしていますか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BB3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F3B11B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70F9D11C" w14:textId="77777777" w:rsidTr="00177DE0">
        <w:trPr>
          <w:cantSplit/>
          <w:trHeight w:val="313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367E9EB6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29B86A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4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B884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友人の家を訪ねていますか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5440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67C1336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46EFAC89" w14:textId="77777777" w:rsidTr="00177DE0">
        <w:trPr>
          <w:cantSplit/>
          <w:trHeight w:val="319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3AD81EDA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1024587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5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D622A03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家族や友人の相談にのっていますか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9F2A70F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0CFFA87E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1312D337" w14:textId="77777777" w:rsidTr="000003E1">
        <w:trPr>
          <w:cantSplit/>
          <w:trHeight w:val="244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73BAD789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 w:rsidRPr="00D24325"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運動機能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1EBA5D1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6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374B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階段を手すりや壁をつたわらずに昇っていますか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EF19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1EF440F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3CF0BCF4" w14:textId="77777777" w:rsidTr="00177DE0">
        <w:trPr>
          <w:cantSplit/>
          <w:trHeight w:val="189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543D8E57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88A83A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7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CA7F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椅子に座った状態から何もつかまらずに立ち上がっていますか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528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434666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5E559572" w14:textId="77777777" w:rsidTr="00177DE0">
        <w:trPr>
          <w:cantSplit/>
          <w:trHeight w:val="315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7A8DBDD2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AB811AF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8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2BBB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15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分位続けて歩いていますか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97DF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0E4386D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65909F11" w14:textId="77777777" w:rsidTr="00177DE0">
        <w:trPr>
          <w:cantSplit/>
          <w:trHeight w:val="179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14532D2E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5F8ED5D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9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F6B4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この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年間に転んだことがありますか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432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D37732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288CAC9E" w14:textId="77777777" w:rsidTr="00177DE0">
        <w:trPr>
          <w:cantSplit/>
          <w:trHeight w:val="193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78332A36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5DE74E0E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10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DAA536B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転倒に対する不安は大きいですか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A4EEBAA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20B3B0A7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2AB37B08" w14:textId="77777777" w:rsidTr="00177DE0">
        <w:trPr>
          <w:cantSplit/>
          <w:trHeight w:val="321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37C6FAD9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 w:rsidRPr="00D24325"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栄養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7921B50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11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CD03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6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ヵ月間で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～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3kg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以上の体重減少がありましたか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DD1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DD452D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4E7DD813" w14:textId="77777777" w:rsidTr="00177DE0">
        <w:trPr>
          <w:trHeight w:val="624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4283B7C6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522E06E9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12</w:t>
            </w:r>
          </w:p>
        </w:tc>
        <w:tc>
          <w:tcPr>
            <w:tcW w:w="4388" w:type="pct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4ACC0CA2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8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ゴシック" w:hint="eastAsia"/>
                <w:color w:val="000000"/>
                <w:spacing w:val="8"/>
                <w:kern w:val="0"/>
                <w:sz w:val="18"/>
                <w:szCs w:val="18"/>
              </w:rPr>
              <w:t>身長　　　　　ｃｍ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 xml:space="preserve">　　　体重　　　　　ｋｇ　　（注）</w:t>
            </w:r>
          </w:p>
          <w:p w14:paraId="110D8396" w14:textId="77777777" w:rsidR="00995A86" w:rsidRPr="006815B1" w:rsidRDefault="00995A86" w:rsidP="00972A37">
            <w:pPr>
              <w:overflowPunct w:val="0"/>
              <w:spacing w:line="362" w:lineRule="exact"/>
              <w:ind w:right="-82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（注）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ＢＭＩ＝体重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8"/>
                <w:szCs w:val="18"/>
              </w:rPr>
              <w:t xml:space="preserve"> (kg) 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÷身長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8"/>
                <w:szCs w:val="18"/>
              </w:rPr>
              <w:t xml:space="preserve"> (m) 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÷身長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8"/>
                <w:szCs w:val="18"/>
              </w:rPr>
              <w:t xml:space="preserve"> (m) 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が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8"/>
                <w:szCs w:val="18"/>
              </w:rPr>
              <w:t>18.5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18"/>
                <w:szCs w:val="18"/>
              </w:rPr>
              <w:t>未満の場合に該当とする。</w:t>
            </w:r>
          </w:p>
        </w:tc>
      </w:tr>
      <w:tr w:rsidR="00995A86" w:rsidRPr="006815B1" w14:paraId="02EE95BF" w14:textId="77777777" w:rsidTr="00177DE0">
        <w:trPr>
          <w:cantSplit/>
          <w:trHeight w:val="299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4CD72EC9" w14:textId="77777777" w:rsidR="00995A86" w:rsidRPr="00D24325" w:rsidRDefault="00995A86" w:rsidP="00177DE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 w:rsidRPr="00D24325"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口腔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62AC5B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13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B826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半年前に比べて固いものが食べにくくなりましたか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6C56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AE0F39C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2FCDF5FE" w14:textId="77777777" w:rsidTr="00177DE0">
        <w:trPr>
          <w:cantSplit/>
          <w:trHeight w:val="311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vAlign w:val="bottom"/>
          </w:tcPr>
          <w:p w14:paraId="15F36D59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6B6A236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14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C8E9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お茶や汁物等でむせることがありますか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5D93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F9B9C75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03407D8A" w14:textId="77777777" w:rsidTr="00177DE0">
        <w:trPr>
          <w:cantSplit/>
          <w:trHeight w:val="361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14:paraId="0B62E1AD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6B785980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15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30E716D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口の渇きが気になりますか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C2201B1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1FA7CBC1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47682308" w14:textId="77777777" w:rsidTr="00177DE0">
        <w:trPr>
          <w:cantSplit/>
          <w:trHeight w:val="363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  <w:vAlign w:val="center"/>
          </w:tcPr>
          <w:p w14:paraId="5C1CC31D" w14:textId="77777777" w:rsidR="00995A86" w:rsidRPr="0029692E" w:rsidRDefault="00995A86" w:rsidP="00972A37">
            <w:pPr>
              <w:jc w:val="center"/>
              <w:rPr>
                <w:b/>
                <w:sz w:val="16"/>
              </w:rPr>
            </w:pPr>
            <w:r w:rsidRPr="0029692E">
              <w:rPr>
                <w:rFonts w:hint="eastAsia"/>
                <w:b/>
                <w:sz w:val="16"/>
              </w:rPr>
              <w:t>閉じこもり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62147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16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874C" w14:textId="77777777" w:rsidR="00995A86" w:rsidRPr="00B45B9C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8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週に１回以上は外出していますか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34AB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2775797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07BDE058" w14:textId="77777777" w:rsidTr="00177DE0">
        <w:trPr>
          <w:cantSplit/>
          <w:trHeight w:val="334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14C852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555A02C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17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0EE7C2C" w14:textId="77777777" w:rsidR="00995A86" w:rsidRPr="00B45B9C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8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昨年と比べて外出の回数が減っていますか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81E6E3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  <w:vAlign w:val="center"/>
          </w:tcPr>
          <w:p w14:paraId="3276844A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5713C546" w14:textId="77777777" w:rsidTr="00177DE0">
        <w:trPr>
          <w:cantSplit/>
          <w:trHeight w:val="247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1A543672" w14:textId="18815084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 w:rsidRPr="00D24325"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認知</w:t>
            </w:r>
            <w:r w:rsidR="0039500F"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機能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BB98487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18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E75B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周りの人から「いつも同じ事を聞く」などの物忘れがあると言われますか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41A6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F80463F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0FC00DBD" w14:textId="77777777" w:rsidTr="00177DE0">
        <w:trPr>
          <w:cantSplit/>
          <w:trHeight w:val="387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  <w:textDirection w:val="tbRlV"/>
          </w:tcPr>
          <w:p w14:paraId="2C84039E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F8BA188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19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D62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自分で電話番号を調べて、電話をかけることをしていますか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06F6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0EBC3B7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60266520" w14:textId="77777777" w:rsidTr="00177DE0">
        <w:trPr>
          <w:cantSplit/>
          <w:trHeight w:val="325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double" w:sz="4" w:space="0" w:color="000000"/>
              <w:right w:val="single" w:sz="4" w:space="0" w:color="000000"/>
            </w:tcBorders>
            <w:textDirection w:val="tbRlV"/>
          </w:tcPr>
          <w:p w14:paraId="55DBBF5C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</w:tcPr>
          <w:p w14:paraId="6A4912FF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20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06AB408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今日が何月何日かわからない時がありますか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8893FE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</w:tcPr>
          <w:p w14:paraId="7464F560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32CFD345" w14:textId="77777777" w:rsidTr="00177DE0">
        <w:trPr>
          <w:cantSplit/>
          <w:trHeight w:val="385"/>
          <w:jc w:val="center"/>
        </w:trPr>
        <w:tc>
          <w:tcPr>
            <w:tcW w:w="306" w:type="pct"/>
            <w:vMerge w:val="restart"/>
            <w:tcBorders>
              <w:top w:val="double" w:sz="4" w:space="0" w:color="000000"/>
              <w:left w:val="single" w:sz="18" w:space="0" w:color="000000"/>
              <w:right w:val="single" w:sz="4" w:space="0" w:color="000000"/>
            </w:tcBorders>
            <w:textDirection w:val="tbRlV"/>
          </w:tcPr>
          <w:p w14:paraId="3C026334" w14:textId="6FAC592B" w:rsidR="00995A86" w:rsidRPr="00D24325" w:rsidRDefault="0039500F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ind w:left="113" w:right="113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b/>
                <w:color w:val="000000"/>
                <w:spacing w:val="18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b/>
                <w:color w:val="000000"/>
                <w:spacing w:val="18"/>
                <w:kern w:val="0"/>
                <w:sz w:val="20"/>
              </w:rPr>
              <w:t>こころの健康</w:t>
            </w:r>
          </w:p>
        </w:tc>
        <w:tc>
          <w:tcPr>
            <w:tcW w:w="306" w:type="pct"/>
            <w:tcBorders>
              <w:top w:val="doub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2A48EEB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21</w:t>
            </w:r>
          </w:p>
        </w:tc>
        <w:tc>
          <w:tcPr>
            <w:tcW w:w="3453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9CB8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（ここ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週間）毎日の生活に充実感がない</w:t>
            </w:r>
          </w:p>
        </w:tc>
        <w:tc>
          <w:tcPr>
            <w:tcW w:w="42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2665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835CB95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66B5377C" w14:textId="77777777" w:rsidTr="00177DE0">
        <w:trPr>
          <w:cantSplit/>
          <w:trHeight w:val="396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9E8C41F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1B8D319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22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26E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（ここ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週間）これまで楽しんでやれていたことが楽しめなくなった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FD9A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16CD1B1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537BE41F" w14:textId="77777777" w:rsidTr="00177DE0">
        <w:trPr>
          <w:cantSplit/>
          <w:trHeight w:val="235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11E7520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88027BE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23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52B5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（ここ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週間）以前は楽にできていたことが今ではおっくうに感じられる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A374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E1475E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0FC6EFC1" w14:textId="77777777" w:rsidTr="00177DE0">
        <w:trPr>
          <w:cantSplit/>
          <w:trHeight w:val="267"/>
          <w:jc w:val="center"/>
        </w:trPr>
        <w:tc>
          <w:tcPr>
            <w:tcW w:w="306" w:type="pct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2EB6695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BCB3C7E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24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89DD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（ここ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週間）自分が役に立つ人間だと思えない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9FD3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C7D58DE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  <w:tr w:rsidR="00995A86" w:rsidRPr="006815B1" w14:paraId="3292BAAD" w14:textId="77777777" w:rsidTr="00177DE0">
        <w:trPr>
          <w:cantSplit/>
          <w:trHeight w:val="247"/>
          <w:jc w:val="center"/>
        </w:trPr>
        <w:tc>
          <w:tcPr>
            <w:tcW w:w="306" w:type="pct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DE86DF1" w14:textId="77777777" w:rsidR="00995A86" w:rsidRPr="00D24325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20"/>
                <w:szCs w:val="18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8CEA48C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25</w:t>
            </w:r>
          </w:p>
        </w:tc>
        <w:tc>
          <w:tcPr>
            <w:tcW w:w="3453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A8B5B36" w14:textId="77777777" w:rsidR="00995A86" w:rsidRPr="006815B1" w:rsidRDefault="00995A86" w:rsidP="00972A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（ここ</w:t>
            </w: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2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週間）わけもなく疲れたような感じがする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F3703F9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1.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はい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CA07418" w14:textId="77777777" w:rsidR="00995A86" w:rsidRPr="006815B1" w:rsidRDefault="00995A86" w:rsidP="00177D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10" w:lineRule="exact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815B1">
              <w:rPr>
                <w:rFonts w:asciiTheme="majorEastAsia" w:eastAsiaTheme="majorEastAsia" w:hAnsiTheme="majorEastAsia" w:cs="ＭＳ Ｐゴシック"/>
                <w:color w:val="000000"/>
                <w:spacing w:val="18"/>
                <w:kern w:val="0"/>
                <w:sz w:val="18"/>
                <w:szCs w:val="18"/>
              </w:rPr>
              <w:t>0.</w:t>
            </w:r>
            <w:r w:rsidRPr="006815B1">
              <w:rPr>
                <w:rFonts w:asciiTheme="majorEastAsia" w:eastAsiaTheme="majorEastAsia" w:hAnsiTheme="majorEastAsia" w:cs="ＭＳ Ｐゴシック" w:hint="eastAsia"/>
                <w:color w:val="000000"/>
                <w:spacing w:val="8"/>
                <w:kern w:val="0"/>
                <w:sz w:val="18"/>
                <w:szCs w:val="18"/>
              </w:rPr>
              <w:t>いいえ</w:t>
            </w:r>
          </w:p>
        </w:tc>
      </w:tr>
    </w:tbl>
    <w:p w14:paraId="65977EF3" w14:textId="10F14F8A" w:rsidR="00A90FFB" w:rsidRPr="004F0814" w:rsidRDefault="00995A86" w:rsidP="000003E1">
      <w:pPr>
        <w:rPr>
          <w:rStyle w:val="a3"/>
          <w:rFonts w:asciiTheme="majorEastAsia" w:eastAsiaTheme="majorEastAsia" w:hAnsiTheme="majorEastAsia"/>
          <w:b/>
          <w:color w:val="000000" w:themeColor="text1"/>
          <w:szCs w:val="21"/>
        </w:rPr>
      </w:pPr>
      <w:r w:rsidRPr="00995A86">
        <w:rPr>
          <w:rFonts w:asciiTheme="majorEastAsia" w:eastAsiaTheme="majorEastAsia" w:hAnsiTheme="majorEastAsia" w:hint="eastAsia"/>
          <w:b/>
          <w:color w:val="000000" w:themeColor="text1"/>
          <w:sz w:val="18"/>
          <w:szCs w:val="21"/>
        </w:rPr>
        <w:t>この表における該当（No.12に限る。）とは、ＢＭＩ＝体重(kg)÷身長(m)÷身長(m)が18.5未満の場合をいう。</w:t>
      </w:r>
    </w:p>
    <w:sectPr w:rsidR="00A90FFB" w:rsidRPr="004F0814" w:rsidSect="004F0814">
      <w:pgSz w:w="11906" w:h="16838" w:code="9"/>
      <w:pgMar w:top="1440" w:right="1080" w:bottom="1440" w:left="1080" w:header="17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7B9F2" w14:textId="77777777" w:rsidR="002144AE" w:rsidRDefault="002144AE" w:rsidP="00716C56">
      <w:r>
        <w:separator/>
      </w:r>
    </w:p>
  </w:endnote>
  <w:endnote w:type="continuationSeparator" w:id="0">
    <w:p w14:paraId="69EE7B93" w14:textId="77777777" w:rsidR="002144AE" w:rsidRDefault="002144AE" w:rsidP="0071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 B">
    <w:altName w:val="游ゴシック"/>
    <w:panose1 w:val="020B0800000000000000"/>
    <w:charset w:val="80"/>
    <w:family w:val="modern"/>
    <w:pitch w:val="variable"/>
    <w:sig w:usb0="E00002FF" w:usb1="2AC7EDFA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EE1CA" w14:textId="77777777" w:rsidR="002144AE" w:rsidRDefault="002144AE" w:rsidP="00716C56">
      <w:r>
        <w:separator/>
      </w:r>
    </w:p>
  </w:footnote>
  <w:footnote w:type="continuationSeparator" w:id="0">
    <w:p w14:paraId="785A1583" w14:textId="77777777" w:rsidR="002144AE" w:rsidRDefault="002144AE" w:rsidP="00716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6514B"/>
    <w:multiLevelType w:val="hybridMultilevel"/>
    <w:tmpl w:val="B9602672"/>
    <w:lvl w:ilvl="0" w:tplc="21F2B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D642F"/>
    <w:multiLevelType w:val="hybridMultilevel"/>
    <w:tmpl w:val="35DE09E6"/>
    <w:lvl w:ilvl="0" w:tplc="12303660">
      <w:start w:val="3"/>
      <w:numFmt w:val="bullet"/>
      <w:lvlText w:val="■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0FFB"/>
    <w:rsid w:val="000003E1"/>
    <w:rsid w:val="00177DE0"/>
    <w:rsid w:val="002144AE"/>
    <w:rsid w:val="002D63F0"/>
    <w:rsid w:val="0039500F"/>
    <w:rsid w:val="00471FF7"/>
    <w:rsid w:val="004D3D91"/>
    <w:rsid w:val="004F0814"/>
    <w:rsid w:val="006C08AE"/>
    <w:rsid w:val="006D7B71"/>
    <w:rsid w:val="00716C56"/>
    <w:rsid w:val="00995A86"/>
    <w:rsid w:val="00A90FFB"/>
    <w:rsid w:val="00BA70F4"/>
    <w:rsid w:val="00BB4154"/>
    <w:rsid w:val="00CB466A"/>
    <w:rsid w:val="00F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4368"/>
  <w15:docId w15:val="{06A376B2-38BD-4209-A7FA-E6C5CF0C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F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A90FFB"/>
    <w:rPr>
      <w:sz w:val="18"/>
      <w:szCs w:val="18"/>
    </w:rPr>
  </w:style>
  <w:style w:type="paragraph" w:styleId="a4">
    <w:name w:val="annotation text"/>
    <w:basedOn w:val="a"/>
    <w:link w:val="a5"/>
    <w:rsid w:val="00A90FFB"/>
    <w:pPr>
      <w:jc w:val="left"/>
    </w:pPr>
    <w:rPr>
      <w:rFonts w:eastAsia="HG丸ｺﾞｼｯｸM-PRO"/>
      <w:sz w:val="18"/>
      <w:szCs w:val="18"/>
    </w:rPr>
  </w:style>
  <w:style w:type="character" w:customStyle="1" w:styleId="a5">
    <w:name w:val="コメント文字列 (文字)"/>
    <w:basedOn w:val="a0"/>
    <w:link w:val="a4"/>
    <w:rsid w:val="00A90FFB"/>
    <w:rPr>
      <w:rFonts w:ascii="Century" w:eastAsia="HG丸ｺﾞｼｯｸM-PRO" w:hAnsi="Century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6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6C56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716C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6C56"/>
    <w:rPr>
      <w:rFonts w:ascii="Century" w:eastAsia="ＭＳ 明朝" w:hAnsi="Century" w:cs="Times New Roman"/>
    </w:rPr>
  </w:style>
  <w:style w:type="table" w:customStyle="1" w:styleId="2211">
    <w:name w:val="表 (格子)2211"/>
    <w:basedOn w:val="a1"/>
    <w:next w:val="aa"/>
    <w:uiPriority w:val="59"/>
    <w:rsid w:val="00995A86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995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77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77D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 情報政策課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ama0071752</dc:creator>
  <cp:lastModifiedBy>Amagasaki</cp:lastModifiedBy>
  <cp:revision>13</cp:revision>
  <cp:lastPrinted>2021-03-18T02:47:00Z</cp:lastPrinted>
  <dcterms:created xsi:type="dcterms:W3CDTF">2016-06-28T05:15:00Z</dcterms:created>
  <dcterms:modified xsi:type="dcterms:W3CDTF">2021-08-20T02:09:00Z</dcterms:modified>
</cp:coreProperties>
</file>